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511AE" w:rsidRPr="00ED7156" w:rsidRDefault="00D12DAA" w:rsidP="00CF03E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 w:themeColor="text1"/>
        </w:rPr>
      </w:pPr>
      <w:r w:rsidRPr="00ED7156">
        <w:rPr>
          <w:rFonts w:ascii="Arial" w:hAnsi="Arial" w:cs="Arial"/>
        </w:rPr>
        <w:t xml:space="preserve"> </w:t>
      </w:r>
      <w:r w:rsidR="00B511AE" w:rsidRPr="00ED7156">
        <w:rPr>
          <w:rFonts w:ascii="Arial" w:hAnsi="Arial" w:cs="Arial"/>
          <w:b/>
          <w:bCs/>
          <w:color w:val="000000" w:themeColor="text1"/>
        </w:rPr>
        <w:t xml:space="preserve">CONCORRÊNCIA ELETRÔNICA Nº </w:t>
      </w:r>
      <w:r w:rsidR="00B511AE" w:rsidRPr="00E052FE">
        <w:rPr>
          <w:rFonts w:ascii="Arial" w:hAnsi="Arial" w:cs="Arial"/>
          <w:b/>
          <w:bCs/>
          <w:color w:val="000000" w:themeColor="text1"/>
        </w:rPr>
        <w:t>9000</w:t>
      </w:r>
      <w:r w:rsidR="00F96E43" w:rsidRPr="00E052FE">
        <w:rPr>
          <w:rFonts w:ascii="Arial" w:hAnsi="Arial" w:cs="Arial"/>
          <w:b/>
          <w:bCs/>
          <w:color w:val="000000" w:themeColor="text1"/>
        </w:rPr>
        <w:t>8</w:t>
      </w:r>
      <w:r w:rsidR="00B511AE" w:rsidRPr="004A7AEE">
        <w:rPr>
          <w:rFonts w:ascii="Arial" w:hAnsi="Arial" w:cs="Arial"/>
          <w:b/>
          <w:bCs/>
          <w:color w:val="000000" w:themeColor="text1"/>
          <w:highlight w:val="yellow"/>
        </w:rPr>
        <w:t>/</w:t>
      </w:r>
      <w:r w:rsidR="00B511AE" w:rsidRPr="00ED7156">
        <w:rPr>
          <w:rFonts w:ascii="Arial" w:hAnsi="Arial" w:cs="Arial"/>
          <w:b/>
          <w:bCs/>
          <w:color w:val="000000" w:themeColor="text1"/>
        </w:rPr>
        <w:t>2025</w:t>
      </w:r>
    </w:p>
    <w:p w:rsidR="00B511AE" w:rsidRPr="00ED7156" w:rsidRDefault="00B511AE" w:rsidP="00CF03EE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D12DAA" w:rsidRDefault="00D12DAA" w:rsidP="00CF03EE">
      <w:pPr>
        <w:rPr>
          <w:rFonts w:ascii="Arial" w:hAnsi="Arial" w:cs="Arial"/>
        </w:rPr>
      </w:pPr>
    </w:p>
    <w:p w:rsidR="00F96E43" w:rsidRPr="00991EF6" w:rsidRDefault="00991EF6" w:rsidP="00991EF6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991EF6">
        <w:rPr>
          <w:rFonts w:ascii="Arial" w:hAnsi="Arial" w:cs="Arial"/>
          <w:b/>
          <w:bCs/>
          <w:color w:val="000000" w:themeColor="text1"/>
        </w:rPr>
        <w:t>TABELA DE VALORES MÁXIMOS</w:t>
      </w:r>
    </w:p>
    <w:p w:rsidR="00991EF6" w:rsidRDefault="00991EF6" w:rsidP="00CF03EE"/>
    <w:tbl>
      <w:tblPr>
        <w:tblW w:w="1091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529"/>
        <w:gridCol w:w="851"/>
        <w:gridCol w:w="850"/>
        <w:gridCol w:w="1134"/>
        <w:gridCol w:w="1701"/>
      </w:tblGrid>
      <w:tr w:rsidR="00991EF6" w:rsidTr="00966B4F">
        <w:trPr>
          <w:trHeight w:val="6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0DD"/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b/>
                <w:bCs/>
                <w:color w:val="231F1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231F1F"/>
                <w:sz w:val="18"/>
                <w:szCs w:val="18"/>
                <w:lang w:eastAsia="en-US"/>
              </w:rPr>
              <w:t>ITEM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0DD"/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b/>
                <w:bCs/>
                <w:color w:val="231F1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231F1F"/>
                <w:sz w:val="18"/>
                <w:szCs w:val="18"/>
                <w:lang w:eastAsia="en-US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0DD"/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b/>
                <w:bCs/>
                <w:color w:val="231F1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231F1F"/>
                <w:sz w:val="18"/>
                <w:szCs w:val="18"/>
                <w:lang w:eastAsia="en-US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0DD"/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b/>
                <w:bCs/>
                <w:color w:val="231F1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231F1F"/>
                <w:sz w:val="18"/>
                <w:szCs w:val="18"/>
                <w:lang w:eastAsia="en-US"/>
              </w:rPr>
              <w:t>QUANT. ESTIMADA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0DD"/>
            <w:vAlign w:val="center"/>
            <w:hideMark/>
          </w:tcPr>
          <w:p w:rsidR="00991EF6" w:rsidRDefault="00991EF6">
            <w:pPr>
              <w:spacing w:line="276" w:lineRule="auto"/>
              <w:ind w:left="-70"/>
              <w:jc w:val="center"/>
              <w:rPr>
                <w:rFonts w:ascii="Ecofont_Spranq_eco_Sans" w:eastAsiaTheme="minorEastAsia" w:hAnsi="Ecofont_Spranq_eco_Sans" w:cs="Tahoma"/>
                <w:b/>
                <w:bCs/>
                <w:color w:val="231F1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231F1F"/>
                <w:sz w:val="18"/>
                <w:szCs w:val="18"/>
                <w:lang w:eastAsia="en-US"/>
              </w:rPr>
              <w:t>PREÇO UNITÁRIO DO m²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F0DD"/>
            <w:vAlign w:val="center"/>
            <w:hideMark/>
          </w:tcPr>
          <w:p w:rsidR="00991EF6" w:rsidRDefault="00991EF6">
            <w:pPr>
              <w:spacing w:line="276" w:lineRule="auto"/>
              <w:ind w:left="-70"/>
              <w:jc w:val="center"/>
              <w:rPr>
                <w:rFonts w:ascii="Ecofont_Spranq_eco_Sans" w:eastAsiaTheme="minorEastAsia" w:hAnsi="Ecofont_Spranq_eco_Sans" w:cs="Tahoma"/>
                <w:b/>
                <w:bCs/>
                <w:color w:val="231F1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231F1F"/>
                <w:sz w:val="18"/>
                <w:szCs w:val="18"/>
                <w:lang w:eastAsia="en-US"/>
              </w:rPr>
              <w:t>VALOR GLOBAL</w:t>
            </w:r>
          </w:p>
        </w:tc>
      </w:tr>
      <w:tr w:rsidR="00991EF6" w:rsidTr="00966B4F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F6" w:rsidRDefault="00991EF6">
            <w:pPr>
              <w:spacing w:after="120" w:line="276" w:lineRule="auto"/>
              <w:jc w:val="both"/>
              <w:rPr>
                <w:rFonts w:ascii="Ecofont_Spranq_eco_Sans" w:eastAsiaTheme="minorEastAsia" w:hAnsi="Ecofont_Spranq_eco_Sans" w:cs="Tahom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Elaboração de Projeto de Arquitetura de Interiores para a Inspetoria do CREA-SC, localizada no município de Araranguá/SC. Serão 04 ambientes, totalizando uma área de aproximadamente 170 m².</w:t>
            </w:r>
          </w:p>
          <w:p w:rsidR="00991EF6" w:rsidRDefault="00991EF6">
            <w:pPr>
              <w:spacing w:after="120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O escopo deverá contemplar o desenvolvimento de soluções que priorizem a funcionalidade, o conforto e a identidade visual institucional, abrangendo o estudo e a definição de layout, especificação de mobiliário — incluindo tanto móveis soltos quanto </w:t>
            </w:r>
            <w:proofErr w:type="gramStart"/>
            <w:r>
              <w:rPr>
                <w:sz w:val="16"/>
                <w:szCs w:val="16"/>
                <w:lang w:eastAsia="en-US"/>
              </w:rPr>
              <w:t>sob medida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—, escolha de acabamentos e equipamentos. O projeto também inclui a análise das instalações existentes, com possibilidade de alterações nos pontos elétricos e hidráulicos, visando sua adequação ao novo layout proposto.</w:t>
            </w:r>
          </w:p>
          <w:p w:rsidR="00991EF6" w:rsidRDefault="00991EF6">
            <w:pPr>
              <w:spacing w:after="120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Além disso, a proposta deve contemplar a elaboração do Memorial Descritivo com os respectivos quantitativos e Planilha Orçamentária (composição de no mín. 3 cotações de mercado para cada item), documentos que irão compor o processo licitatório para sua execução. Estima-se:</w:t>
            </w:r>
          </w:p>
          <w:p w:rsidR="00991EF6" w:rsidRDefault="00991EF6">
            <w:pPr>
              <w:adjustRightInd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991EF6" w:rsidRDefault="00991EF6">
            <w:pPr>
              <w:adjustRightInd w:val="0"/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1.1. Sala de Atendimento - Área: 33,00 m² </w:t>
            </w:r>
          </w:p>
          <w:p w:rsidR="00991EF6" w:rsidRDefault="00991EF6" w:rsidP="00991EF6">
            <w:pPr>
              <w:numPr>
                <w:ilvl w:val="0"/>
                <w:numId w:val="35"/>
              </w:numPr>
              <w:suppressAutoHyphens w:val="0"/>
              <w:spacing w:line="276" w:lineRule="auto"/>
              <w:ind w:left="714" w:hanging="357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Proposição de layout com 02 estações de trabalho com gaveteiros, mesa de apoio para café e filtro agua, Mesa de apoio ao profissional com um computador;</w:t>
            </w:r>
          </w:p>
          <w:p w:rsidR="00991EF6" w:rsidRDefault="00991EF6" w:rsidP="00991EF6">
            <w:pPr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de poltronas de espera para atendimento ao público;</w:t>
            </w:r>
          </w:p>
          <w:p w:rsidR="00991EF6" w:rsidRDefault="00991EF6" w:rsidP="00991EF6">
            <w:pPr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de floreiras, quadros, parede na cor azul, persianas rolos;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da identidade visual do CREA-SC no Painel.</w:t>
            </w:r>
          </w:p>
          <w:p w:rsidR="00991EF6" w:rsidRDefault="00991EF6">
            <w:pPr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1.2. Espaço de 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Coworking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 xml:space="preserve"> - Área: 49 m² </w:t>
            </w:r>
          </w:p>
          <w:p w:rsidR="00991EF6" w:rsidRDefault="00991EF6" w:rsidP="00991EF6">
            <w:pPr>
              <w:numPr>
                <w:ilvl w:val="0"/>
                <w:numId w:val="35"/>
              </w:numPr>
              <w:suppressAutoHyphens w:val="0"/>
              <w:spacing w:line="276" w:lineRule="auto"/>
              <w:ind w:left="714" w:hanging="357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Projeto aberto a propostas que promovam o uso coletivo, colaborativo e dinâmico do espaço;</w:t>
            </w:r>
          </w:p>
          <w:p w:rsidR="00991EF6" w:rsidRDefault="00991EF6" w:rsidP="00991EF6">
            <w:pPr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Inclusão de </w:t>
            </w:r>
            <w:proofErr w:type="spellStart"/>
            <w:r>
              <w:rPr>
                <w:sz w:val="16"/>
                <w:szCs w:val="16"/>
                <w:lang w:eastAsia="en-US"/>
              </w:rPr>
              <w:t>puff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; </w:t>
            </w:r>
          </w:p>
          <w:p w:rsidR="00991EF6" w:rsidRDefault="00991EF6" w:rsidP="00991EF6">
            <w:pPr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de estações de trabalho sem computador (mesas retangulares e redondas), painel para TV interativa (</w:t>
            </w:r>
            <w:proofErr w:type="gramStart"/>
            <w:r>
              <w:rPr>
                <w:sz w:val="16"/>
                <w:szCs w:val="16"/>
                <w:lang w:eastAsia="en-US"/>
              </w:rPr>
              <w:t>55”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a 65”), frigobar 120L e cafeteira.</w:t>
            </w:r>
          </w:p>
          <w:p w:rsidR="00991EF6" w:rsidRDefault="00991EF6" w:rsidP="00991EF6">
            <w:pPr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de nuvem acústica.</w:t>
            </w:r>
          </w:p>
          <w:p w:rsidR="00991EF6" w:rsidRDefault="00991EF6">
            <w:pPr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1.3. Auditório - Área: 78 m² 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5"/>
              </w:numPr>
              <w:suppressAutoHyphens w:val="0"/>
              <w:spacing w:line="276" w:lineRule="auto"/>
              <w:ind w:left="714" w:hanging="357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Implantação de assentos soltos com boa visibilidade frontal e espaçamento adequado entre fileiras para maior flexibilidade;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de púlpito para uso do apresentador/palestrante;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de bancada de apoio;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Instalação de </w:t>
            </w:r>
            <w:proofErr w:type="spellStart"/>
            <w:r>
              <w:rPr>
                <w:sz w:val="16"/>
                <w:szCs w:val="16"/>
                <w:lang w:eastAsia="en-US"/>
              </w:rPr>
              <w:t>carpet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em todo o piso;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Iluminação adequada e controlável (geral e focal), com possibilidade de escurecimento parcial da sala;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Previsão de tomadas e pontos de conectividade para equipamentos eletrônicos e transmissão online, se necessário;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 xml:space="preserve">Caso tenha palco, uso de </w:t>
            </w:r>
            <w:proofErr w:type="spellStart"/>
            <w:r>
              <w:rPr>
                <w:sz w:val="16"/>
                <w:szCs w:val="16"/>
                <w:lang w:eastAsia="en-US"/>
              </w:rPr>
              <w:t>vinílico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da identidade visual do CREA-SC.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de painéis acústicos, conchas acústicas.</w:t>
            </w:r>
          </w:p>
          <w:p w:rsidR="00991EF6" w:rsidRDefault="00991EF6">
            <w:pPr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1.4. Copa e 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Area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 xml:space="preserve"> de Serviço - Área: 10 m² 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5"/>
              </w:numPr>
              <w:suppressAutoHyphens w:val="0"/>
              <w:spacing w:line="276" w:lineRule="auto"/>
              <w:ind w:left="714" w:hanging="357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Projeto funcional voltado para o uso coletivo, priorizando a organização, a ergonomia e o aproveitamento eficiente do espaço disponível.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5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Projeto funcional que contemple a instalação de geladeira 400L, micro-ondas (30 a 32L), mesa ou bancada de apoio, cadeiras, forno elétrico 44L e filtro de água.</w:t>
            </w:r>
          </w:p>
          <w:p w:rsidR="00991EF6" w:rsidRDefault="00991EF6">
            <w:pPr>
              <w:spacing w:after="120" w:line="276" w:lineRule="auto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Previsão de pontos elétricos, hidráulicos e de exaustão de acordo com os equipamentos instalados – caso necessário.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M²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ind w:left="-70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R$</w:t>
            </w:r>
            <w:r w:rsidR="001F2F22">
              <w:rPr>
                <w:color w:val="000000"/>
                <w:sz w:val="18"/>
                <w:szCs w:val="18"/>
                <w:lang w:eastAsia="en-US"/>
              </w:rPr>
              <w:t xml:space="preserve"> 142,06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ind w:left="-70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R$</w:t>
            </w:r>
            <w:r w:rsidR="001F2F22">
              <w:rPr>
                <w:color w:val="000000"/>
                <w:sz w:val="18"/>
                <w:szCs w:val="18"/>
                <w:lang w:eastAsia="en-US"/>
              </w:rPr>
              <w:t xml:space="preserve"> 24.150,00</w:t>
            </w:r>
          </w:p>
        </w:tc>
      </w:tr>
      <w:tr w:rsidR="00991EF6" w:rsidTr="00966B4F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F6" w:rsidRDefault="00991EF6">
            <w:pPr>
              <w:spacing w:after="120" w:line="276" w:lineRule="auto"/>
              <w:jc w:val="both"/>
              <w:rPr>
                <w:rFonts w:ascii="Ecofont_Spranq_eco_Sans" w:eastAsiaTheme="minorEastAsia" w:hAnsi="Ecofont_Spranq_eco_Sans" w:cs="Tahom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Elaboração de Projeto de sonorização para o auditório da Inspetoria do CREA/SC, localizada no município de Araranguá/SC, com uma área de aproximadamente 78 m².</w:t>
            </w:r>
          </w:p>
          <w:p w:rsidR="00991EF6" w:rsidRDefault="00991EF6">
            <w:pPr>
              <w:spacing w:after="120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 projeto deverá contemplar a definição do sistema de som ambiente, incluindo dimensionamento e posicionamento estratégico de caixas acústicas, microfones (fixos e sem fio), mesa de som, amplificadores e demais componentes, considerando a conformidade com normas técnicas, controle de ruído, cobertura sonora uniforme e inteligibilidade da fala. Serão analisadas também as características físicas do ambiente, como altura do pé-direito, materiais de acabamento e possíveis interferências acústicas, para proposição de soluções complementares, como tratamento acústico, se necessário. Visando assim, assegurar a qualidade acústica necessária para a realização de eventos, palestras e apresentações.</w:t>
            </w:r>
          </w:p>
          <w:p w:rsidR="00991EF6" w:rsidRDefault="00991EF6">
            <w:pPr>
              <w:spacing w:after="120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Além disso, a proposta deve contemplar a elaboração do Memorial Descritivo com os respectivos quantitativos e Planilha Orçamentária (composição de no mín. 3 cotações de mercado para cada item), documentos que irão compor o processo licitatório para sua execução. Estima-se:</w:t>
            </w:r>
          </w:p>
          <w:p w:rsidR="00991EF6" w:rsidRDefault="00991EF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2.1. Auditório (Sonorização)</w:t>
            </w:r>
            <w:r>
              <w:rPr>
                <w:sz w:val="16"/>
                <w:szCs w:val="16"/>
                <w:lang w:eastAsia="en-US"/>
              </w:rPr>
              <w:t xml:space="preserve"> - </w:t>
            </w:r>
            <w:r>
              <w:rPr>
                <w:b/>
                <w:sz w:val="16"/>
                <w:szCs w:val="16"/>
                <w:lang w:eastAsia="en-US"/>
              </w:rPr>
              <w:t xml:space="preserve">Área: 78 m² 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5"/>
              </w:numPr>
              <w:suppressAutoHyphens w:val="0"/>
              <w:spacing w:line="276" w:lineRule="auto"/>
              <w:ind w:left="714" w:hanging="357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Elaboração de proposta de sonorização adequada ao espaço, visando garantir a qualidade acústica para eventos, palestras e apresentações.</w:t>
            </w:r>
          </w:p>
          <w:p w:rsidR="00991EF6" w:rsidRDefault="00991EF6">
            <w:pPr>
              <w:pStyle w:val="PargrafodaLista"/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991EF6" w:rsidRDefault="00991EF6">
            <w:pPr>
              <w:spacing w:after="120" w:line="276" w:lineRule="auto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Instalação de projetor multimídia, com sistema de áudio integrado e infraestrutura para apresentações audiovisuais.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ind w:left="-70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R$</w:t>
            </w:r>
            <w:r w:rsidR="001F2F22">
              <w:rPr>
                <w:color w:val="000000"/>
                <w:sz w:val="18"/>
                <w:szCs w:val="18"/>
                <w:lang w:eastAsia="en-US"/>
              </w:rPr>
              <w:t xml:space="preserve"> 140,38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ind w:left="-70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R$</w:t>
            </w:r>
            <w:r w:rsidR="001F2F22">
              <w:rPr>
                <w:color w:val="000000"/>
                <w:sz w:val="18"/>
                <w:szCs w:val="18"/>
                <w:lang w:eastAsia="en-US"/>
              </w:rPr>
              <w:t xml:space="preserve"> 10.950,00</w:t>
            </w:r>
          </w:p>
        </w:tc>
      </w:tr>
      <w:tr w:rsidR="00991EF6" w:rsidTr="00966B4F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F6" w:rsidRDefault="00991EF6">
            <w:pPr>
              <w:spacing w:after="120" w:line="276" w:lineRule="auto"/>
              <w:jc w:val="both"/>
              <w:rPr>
                <w:rFonts w:ascii="Ecofont_Spranq_eco_Sans" w:eastAsiaTheme="minorEastAsia" w:hAnsi="Ecofont_Spranq_eco_Sans" w:cs="Tahom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Elaboração de Projeto de Arquitetura de Interiores para a Inspetoria do CREA-SC, localizada no município de Joinville/SC. Serão 05 ambientes, totalizando uma área de aproximadamente 386 m².</w:t>
            </w:r>
          </w:p>
          <w:p w:rsidR="00991EF6" w:rsidRDefault="00991EF6">
            <w:pPr>
              <w:spacing w:after="120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O escopo deverá contemplar o desenvolvimento de soluções que priorizem a funcionalidade, o conforto e a identidade visual institucional, abrangendo o estudo e a definição de layout, especificação de mobiliário — incluindo tanto móveis soltos quanto </w:t>
            </w:r>
            <w:proofErr w:type="gramStart"/>
            <w:r>
              <w:rPr>
                <w:sz w:val="16"/>
                <w:szCs w:val="16"/>
                <w:lang w:eastAsia="en-US"/>
              </w:rPr>
              <w:t>sob medida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—, escolha de acabamentos e equipamentos. O projeto também inclui a análise das instalações existentes, com possibilidade de alterações nos pontos elétricos, visando sua adequação ao novo layout proposto.</w:t>
            </w:r>
          </w:p>
          <w:p w:rsidR="00991EF6" w:rsidRDefault="00991EF6">
            <w:pPr>
              <w:spacing w:after="120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Além disso, a proposta deve contemplar a elaboração do Memorial Descritivo com os respectivos quantitativos e Planilha Orçamentária (composição de no mín. 3 cotações de mercado para cada item), documentos que irão compor o processo licitatório para sua execução. Estima-se:</w:t>
            </w:r>
          </w:p>
          <w:p w:rsidR="00991EF6" w:rsidRDefault="00991EF6">
            <w:pPr>
              <w:adjustRightInd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991EF6" w:rsidRDefault="00991EF6">
            <w:pPr>
              <w:adjustRightInd w:val="0"/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3.1. Atendimento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, Espera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e Hall Térreo - Área: 83 m² </w:t>
            </w:r>
          </w:p>
          <w:p w:rsidR="00991EF6" w:rsidRDefault="00991EF6" w:rsidP="00991EF6">
            <w:pPr>
              <w:numPr>
                <w:ilvl w:val="0"/>
                <w:numId w:val="36"/>
              </w:numPr>
              <w:suppressAutoHyphens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Proposição de layout com 04 estações de trabalho com poltronas na frente de cada estação;</w:t>
            </w:r>
          </w:p>
          <w:p w:rsidR="00991EF6" w:rsidRDefault="00991EF6" w:rsidP="00991EF6">
            <w:pPr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Gaveteiro e armários caso necessário;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da identidade visual do CREA-SC no Painel;</w:t>
            </w:r>
          </w:p>
          <w:p w:rsidR="00991EF6" w:rsidRDefault="00991EF6" w:rsidP="00991EF6">
            <w:pPr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Poltronas confortáveis e adequadas para o tempo de espera;</w:t>
            </w:r>
          </w:p>
          <w:p w:rsidR="00991EF6" w:rsidRDefault="00991EF6" w:rsidP="00991EF6">
            <w:pPr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Mesa de centro ou mesas de apoio laterais para maior funcionalidade;</w:t>
            </w:r>
            <w:bookmarkStart w:id="0" w:name="_GoBack"/>
            <w:bookmarkEnd w:id="0"/>
          </w:p>
          <w:p w:rsidR="00991EF6" w:rsidRDefault="00991EF6" w:rsidP="00991EF6">
            <w:pPr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Posicionamento estratégico que permita visualizar o atendimento sem comprometer a circulação;</w:t>
            </w:r>
          </w:p>
          <w:p w:rsidR="00991EF6" w:rsidRDefault="00991EF6">
            <w:pPr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3.2. Sala de Reunião - Área: 44 m² </w:t>
            </w:r>
          </w:p>
          <w:p w:rsidR="00991EF6" w:rsidRDefault="00991EF6" w:rsidP="00991EF6">
            <w:pPr>
              <w:numPr>
                <w:ilvl w:val="0"/>
                <w:numId w:val="36"/>
              </w:numPr>
              <w:suppressAutoHyphens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Projetada para uso </w:t>
            </w:r>
            <w:proofErr w:type="gramStart"/>
            <w:r>
              <w:rPr>
                <w:sz w:val="16"/>
                <w:szCs w:val="16"/>
                <w:lang w:eastAsia="en-US"/>
              </w:rPr>
              <w:t>integrado (44 m²) ou subdividida em duas salas independentes de 22 m² cada, por meio de divisória móvel acústica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; </w:t>
            </w:r>
          </w:p>
          <w:p w:rsidR="00991EF6" w:rsidRDefault="00991EF6" w:rsidP="00991EF6">
            <w:pPr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Proposta de duas mesas com capacidade para 10 pessoas em cada;</w:t>
            </w:r>
          </w:p>
          <w:p w:rsidR="00991EF6" w:rsidRDefault="00991EF6" w:rsidP="00991EF6">
            <w:pPr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de mesa de apoio, painéis para TV e demais elementos que favoreçam reuniões institucionais;</w:t>
            </w:r>
          </w:p>
          <w:p w:rsidR="00991EF6" w:rsidRDefault="00991EF6" w:rsidP="00991EF6">
            <w:pPr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Quadros decorativo.</w:t>
            </w:r>
          </w:p>
          <w:p w:rsidR="00991EF6" w:rsidRDefault="00991EF6">
            <w:pPr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3.3. 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Coworking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 xml:space="preserve"> - Área: 116 m² </w:t>
            </w:r>
          </w:p>
          <w:p w:rsidR="00991EF6" w:rsidRDefault="00991EF6" w:rsidP="00991EF6">
            <w:pPr>
              <w:numPr>
                <w:ilvl w:val="0"/>
                <w:numId w:val="36"/>
              </w:numPr>
              <w:suppressAutoHyphens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Projeto aberto a propostas que promovam o uso coletivo, colaborativo e dinâmico do espaço.</w:t>
            </w:r>
          </w:p>
          <w:p w:rsidR="00991EF6" w:rsidRDefault="00991EF6" w:rsidP="00991EF6">
            <w:pPr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de estações de trabalho, painel para TV, frigobar e espaço café;</w:t>
            </w:r>
          </w:p>
          <w:p w:rsidR="00991EF6" w:rsidRDefault="00991EF6" w:rsidP="00991EF6">
            <w:pPr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Floreiras, quadros para decoração, aparadores e mais itens necessário para o ambiente. </w:t>
            </w:r>
          </w:p>
          <w:p w:rsidR="00991EF6" w:rsidRDefault="00991EF6">
            <w:pPr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3.4. Auditório - Área: 143 m² 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6"/>
              </w:numPr>
              <w:suppressAutoHyphens w:val="0"/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Implantação de assentos fixos ou móveis com boa visibilidade frontal e espaçamento adequado entre fileiras;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de mesa de apoio ou púlpito para uso do apresentador/palestrante;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Instalação de projetor multimídia, com sistema de áudio integrado e infraestrutura para apresentações audiovisuais;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Iluminação adequada e controlável (geral e focal), com possibilidade de escurecimento parcial da sala;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Previsão de tomadas e pontos de conectividade para equipamentos eletrônicos e transmissão online, se necessário;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6"/>
              </w:numPr>
              <w:suppressAutoHyphens w:val="0"/>
              <w:spacing w:before="100" w:beforeAutospacing="1" w:after="100" w:afterAutospacing="1" w:line="276" w:lineRule="auto"/>
              <w:jc w:val="both"/>
              <w:rPr>
                <w:rFonts w:eastAsiaTheme="minorEastAsia"/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Inclusão da identidade visual do CREA-SC no Painel.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M²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ind w:left="-70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R$</w:t>
            </w:r>
            <w:r w:rsidR="001F2F22">
              <w:rPr>
                <w:color w:val="000000"/>
                <w:sz w:val="18"/>
                <w:szCs w:val="18"/>
                <w:lang w:eastAsia="en-US"/>
              </w:rPr>
              <w:t xml:space="preserve"> 117,08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ind w:left="-70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R$</w:t>
            </w:r>
            <w:r w:rsidR="001F2F22">
              <w:rPr>
                <w:color w:val="000000"/>
                <w:sz w:val="18"/>
                <w:szCs w:val="18"/>
                <w:lang w:eastAsia="en-US"/>
              </w:rPr>
              <w:t xml:space="preserve"> 45.192,64</w:t>
            </w:r>
          </w:p>
        </w:tc>
      </w:tr>
      <w:tr w:rsidR="00991EF6" w:rsidTr="00966B4F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after="120" w:line="276" w:lineRule="auto"/>
              <w:jc w:val="both"/>
              <w:rPr>
                <w:rFonts w:ascii="Ecofont_Spranq_eco_Sans" w:eastAsiaTheme="minorEastAsia" w:hAnsi="Ecofont_Spranq_eco_Sans" w:cs="Tahom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Elaboração de Projeto de sonorização para o auditório da Inspetoria do CREA/SC, localizada no município de Joinville/SC, com uma área de aproximadamente 143 m².</w:t>
            </w:r>
          </w:p>
          <w:p w:rsidR="00991EF6" w:rsidRDefault="00991EF6">
            <w:pPr>
              <w:spacing w:after="120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O projeto deverá contemplar a definição do sistema de som ambiente, incluindo dimensionamento e posicionamento estratégico de caixas acústicas, microfones (fixos e sem fio), mesa de som, amplificadores e demais componentes, considerando a conformidade com normas técnicas, controle de ruído, cobertura sonora uniforme e inteligibilidade da fala. Serão analisadas também as características físicas do ambiente, como altura do pé-direito, materiais de acabamento e possíveis interferências acústicas, para proposição de soluções </w:t>
            </w:r>
            <w:r>
              <w:rPr>
                <w:sz w:val="16"/>
                <w:szCs w:val="16"/>
                <w:lang w:eastAsia="en-US"/>
              </w:rPr>
              <w:lastRenderedPageBreak/>
              <w:t>complementares, como tratamento acústico, se necessário. Visando assim, assegurar a qualidade acústica necessária para a realização de eventos, palestras e apresentações.</w:t>
            </w:r>
          </w:p>
          <w:p w:rsidR="00991EF6" w:rsidRDefault="00991EF6">
            <w:pPr>
              <w:spacing w:after="120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Além disso, a proposta deve contemplar a elaboração do Memorial Descritivo com os respectivos quantitativos e Planilha Orçamentária (composição de no mín. 3 cotações de mercado para cada item), documentos que irão compor o processo licitatório para sua execução. Estima-se:</w:t>
            </w:r>
          </w:p>
          <w:p w:rsidR="00991EF6" w:rsidRDefault="00991EF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4.1. Auditório (Sonorização)</w:t>
            </w:r>
            <w:r>
              <w:rPr>
                <w:sz w:val="16"/>
                <w:szCs w:val="16"/>
                <w:lang w:eastAsia="en-US"/>
              </w:rPr>
              <w:t xml:space="preserve"> - </w:t>
            </w:r>
            <w:r>
              <w:rPr>
                <w:b/>
                <w:sz w:val="16"/>
                <w:szCs w:val="16"/>
                <w:lang w:eastAsia="en-US"/>
              </w:rPr>
              <w:t xml:space="preserve">Área: 143 m² 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6"/>
              </w:numPr>
              <w:suppressAutoHyphens w:val="0"/>
              <w:spacing w:line="276" w:lineRule="auto"/>
              <w:jc w:val="both"/>
              <w:rPr>
                <w:rFonts w:eastAsiaTheme="minorEastAsi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Elaboração de proposta de sonorização adequada ao espaço, visando garantir a qualidade acústica para eventos, palestras e apresentações.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M²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ind w:left="-70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R$</w:t>
            </w:r>
            <w:r w:rsidR="001F2F22">
              <w:rPr>
                <w:color w:val="000000"/>
                <w:sz w:val="18"/>
                <w:szCs w:val="18"/>
                <w:lang w:eastAsia="en-US"/>
              </w:rPr>
              <w:t xml:space="preserve"> 108,04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ind w:left="-70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R$</w:t>
            </w:r>
            <w:r w:rsidR="001F2F22">
              <w:rPr>
                <w:color w:val="000000"/>
                <w:sz w:val="18"/>
                <w:szCs w:val="18"/>
                <w:lang w:eastAsia="en-US"/>
              </w:rPr>
              <w:t xml:space="preserve"> 15.450,00</w:t>
            </w:r>
          </w:p>
        </w:tc>
      </w:tr>
      <w:tr w:rsidR="00991EF6" w:rsidTr="00966B4F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F6" w:rsidRDefault="00991EF6">
            <w:pPr>
              <w:spacing w:after="120" w:line="276" w:lineRule="auto"/>
              <w:jc w:val="both"/>
              <w:rPr>
                <w:rFonts w:ascii="Ecofont_Spranq_eco_Sans" w:eastAsiaTheme="minorEastAsia" w:hAnsi="Ecofont_Spranq_eco_Sans" w:cs="Tahom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Projeto de Paisagismo para a área externa da Inspetoria do CREA-SC, localizada no município de Joinville/SC.</w:t>
            </w:r>
          </w:p>
          <w:p w:rsidR="00991EF6" w:rsidRDefault="00991EF6">
            <w:pPr>
              <w:spacing w:after="120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 projeto deverá contemplar a definição de espécies vegetais adequadas ao clima e às condições do local, prevendo o arranjo paisagístico de canteiros, vasos e floreiras, bem como a implantação de elementos decorativos e funcionais, como trepadeiras, jardins verticais e áreas de circulação harmonizadas com o entorno. Também deverá considerar o estudo de iluminação paisagística, definindo pontos estratégicos para realce de vegetação e áreas de destaque, além da análise e especificação de sistemas de irrigação, se for o caso.</w:t>
            </w:r>
          </w:p>
          <w:p w:rsidR="00991EF6" w:rsidRDefault="00991EF6">
            <w:pPr>
              <w:spacing w:after="120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Serão avaliadas as características físicas do espaço, como insolação, sombreamento, ventilação, drenagem e materiais existentes, propondo soluções que assegurem a durabilidade, a estética e a manutenção facilitada do paisagismo.</w:t>
            </w:r>
          </w:p>
          <w:p w:rsidR="00991EF6" w:rsidRDefault="00991EF6">
            <w:pPr>
              <w:spacing w:after="120"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Além disso, a proposta deve contemplar a elaboração do Memorial Descritivo com os respectivos quantitativos e Planilha Orçamentária (composição de no mín. 3 cotações de mercado para cada item), documentos que irão compor o processo licitatório para sua execução. Estima-se:</w:t>
            </w:r>
          </w:p>
          <w:p w:rsidR="00991EF6" w:rsidRDefault="00991EF6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5.1. Paisagismo - Área: 75 m²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6"/>
              </w:numPr>
              <w:suppressAutoHyphens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Canteiros: definição de espécies vegetais adequadas ao clima e às condições do local, prevendo o arranjo paisagístico de canteiros;</w:t>
            </w:r>
          </w:p>
          <w:p w:rsidR="00991EF6" w:rsidRDefault="00991EF6" w:rsidP="00991EF6">
            <w:pPr>
              <w:pStyle w:val="PargrafodaLista"/>
              <w:numPr>
                <w:ilvl w:val="0"/>
                <w:numId w:val="36"/>
              </w:numPr>
              <w:suppressAutoHyphens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991EF6" w:rsidRDefault="00991EF6">
            <w:pPr>
              <w:spacing w:line="276" w:lineRule="auto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Área de Circulação: incluir vasos decorativos, floreiras e outros elementos paisagísticos que harmonizem com o espaço físico existente.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ind w:left="-70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R$</w:t>
            </w:r>
            <w:r w:rsidR="001F2F22">
              <w:rPr>
                <w:color w:val="000000"/>
                <w:sz w:val="18"/>
                <w:szCs w:val="18"/>
                <w:lang w:eastAsia="en-US"/>
              </w:rPr>
              <w:t xml:space="preserve"> 87,67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EF6" w:rsidRDefault="00991EF6">
            <w:pPr>
              <w:spacing w:line="276" w:lineRule="auto"/>
              <w:ind w:left="-70"/>
              <w:jc w:val="center"/>
              <w:rPr>
                <w:rFonts w:ascii="Ecofont_Spranq_eco_Sans" w:eastAsiaTheme="minorEastAsia" w:hAnsi="Ecofont_Spranq_eco_Sans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R$</w:t>
            </w:r>
            <w:r w:rsidR="001F2F22">
              <w:rPr>
                <w:color w:val="000000"/>
                <w:sz w:val="18"/>
                <w:szCs w:val="18"/>
                <w:lang w:eastAsia="en-US"/>
              </w:rPr>
              <w:t xml:space="preserve"> 6.575,00</w:t>
            </w:r>
          </w:p>
        </w:tc>
      </w:tr>
    </w:tbl>
    <w:p w:rsidR="00991EF6" w:rsidRPr="00ED7156" w:rsidRDefault="00991EF6" w:rsidP="00CF03EE">
      <w:pPr>
        <w:rPr>
          <w:rFonts w:ascii="Arial" w:hAnsi="Arial" w:cs="Arial"/>
        </w:rPr>
      </w:pPr>
    </w:p>
    <w:p w:rsidR="00E25B79" w:rsidRDefault="00991EF6" w:rsidP="00E25B79">
      <w:pPr>
        <w:pStyle w:val="PargrafodaLista"/>
        <w:numPr>
          <w:ilvl w:val="0"/>
          <w:numId w:val="39"/>
        </w:numPr>
        <w:jc w:val="both"/>
      </w:pPr>
      <w:r>
        <w:t>Ficam estabelecidos como limites máximos aceitáveis os valores unitários e globais constantes da Tabela de Valores Máximos deste edital.</w:t>
      </w:r>
    </w:p>
    <w:p w:rsidR="00E25B79" w:rsidRDefault="00E25B79" w:rsidP="00E25B79">
      <w:pPr>
        <w:pStyle w:val="PargrafodaLista"/>
        <w:ind w:left="1080"/>
        <w:jc w:val="both"/>
      </w:pPr>
    </w:p>
    <w:p w:rsidR="00991EF6" w:rsidRDefault="00991EF6" w:rsidP="00E25B79">
      <w:pPr>
        <w:pStyle w:val="PargrafodaLista"/>
        <w:numPr>
          <w:ilvl w:val="0"/>
          <w:numId w:val="39"/>
        </w:numPr>
        <w:jc w:val="both"/>
      </w:pPr>
      <w:r>
        <w:t>Os licitantes deverão apresentar sua proposta comercial conforme o modelo constante do Anexo IV, observando rigorosamente os limites definidos.</w:t>
      </w:r>
    </w:p>
    <w:p w:rsidR="00E25B79" w:rsidRDefault="00E25B79" w:rsidP="00E25B79">
      <w:pPr>
        <w:pStyle w:val="PargrafodaLista"/>
        <w:ind w:left="1080"/>
        <w:jc w:val="both"/>
      </w:pPr>
    </w:p>
    <w:p w:rsidR="00F96E43" w:rsidRDefault="00991EF6" w:rsidP="00E25B79">
      <w:pPr>
        <w:pStyle w:val="PargrafodaLista"/>
        <w:numPr>
          <w:ilvl w:val="0"/>
          <w:numId w:val="39"/>
        </w:numPr>
        <w:jc w:val="both"/>
      </w:pPr>
      <w:r>
        <w:t>Propostas com preços unitários ou globais superiores aos valores máximos serão desclassificadas.</w:t>
      </w:r>
    </w:p>
    <w:sectPr w:rsidR="00F96E43" w:rsidSect="00991EF6">
      <w:headerReference w:type="default" r:id="rId9"/>
      <w:footerReference w:type="default" r:id="rId10"/>
      <w:pgSz w:w="11906" w:h="16838" w:code="9"/>
      <w:pgMar w:top="720" w:right="720" w:bottom="720" w:left="720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89B" w:rsidRDefault="00ED489B">
      <w:r>
        <w:separator/>
      </w:r>
    </w:p>
  </w:endnote>
  <w:endnote w:type="continuationSeparator" w:id="0">
    <w:p w:rsidR="00ED489B" w:rsidRDefault="00ED4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191" w:rsidRDefault="00236191" w:rsidP="004B755E">
    <w:pPr>
      <w:jc w:val="center"/>
      <w:rPr>
        <w:rFonts w:ascii="Arial" w:hAnsi="Arial" w:cs="Arial"/>
        <w:sz w:val="14"/>
      </w:rPr>
    </w:pPr>
  </w:p>
  <w:p w:rsidR="00236191" w:rsidRPr="007F76AF" w:rsidRDefault="00236191" w:rsidP="004B755E">
    <w:pPr>
      <w:jc w:val="center"/>
      <w:rPr>
        <w:b/>
      </w:rPr>
    </w:pPr>
    <w:r>
      <w:rPr>
        <w:rFonts w:ascii="Arial" w:hAnsi="Arial" w:cs="Arial"/>
        <w:sz w:val="14"/>
      </w:rPr>
      <w:t>Documento assinado eletronicamente, conforme horário oficial de Brasília, com fundamento no art. 5º do Decreto nº 10.543, de 13 de novembro de 2020.</w:t>
    </w:r>
    <w:r w:rsidRPr="007F76AF">
      <w:rPr>
        <w:b/>
        <w:noProof/>
        <w:lang w:eastAsia="pt-BR"/>
      </w:rPr>
      <mc:AlternateContent>
        <mc:Choice Requires="wps">
          <w:drawing>
            <wp:inline distT="0" distB="0" distL="0" distR="0" wp14:anchorId="522185F2" wp14:editId="6B1C81A2">
              <wp:extent cx="6668770" cy="542925"/>
              <wp:effectExtent l="0" t="0" r="17780" b="28575"/>
              <wp:docPr id="19" name="Retângulo de cantos arredondados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8770" cy="542925"/>
                      </a:xfrm>
                      <a:prstGeom prst="roundRect">
                        <a:avLst/>
                      </a:prstGeom>
                      <a:ln w="3175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36191" w:rsidRDefault="00236191" w:rsidP="004B755E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Retângulo de cantos arredondados 19" o:spid="_x0000_s1026" style="width:525.1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" fillcolor="white [3201]" strokecolor="black [3200]" strokeweight=".25pt">
              <v:textbox>
                <w:txbxContent>
                  <w:p w:rsidR="00236191" w:rsidRDefault="00236191" w:rsidP="004B755E">
                    <w:pPr>
                      <w:jc w:val="center"/>
                    </w:pPr>
                  </w:p>
                </w:txbxContent>
              </v:textbox>
              <w10:anchorlock/>
            </v:roundrect>
          </w:pict>
        </mc:Fallback>
      </mc:AlternateContent>
    </w:r>
  </w:p>
  <w:tbl>
    <w:tblPr>
      <w:tblW w:w="10774" w:type="dxa"/>
      <w:tblInd w:w="-34" w:type="dxa"/>
      <w:tblLayout w:type="fixed"/>
      <w:tblLook w:val="04A0" w:firstRow="1" w:lastRow="0" w:firstColumn="1" w:lastColumn="0" w:noHBand="0" w:noVBand="1"/>
    </w:tblPr>
    <w:tblGrid>
      <w:gridCol w:w="1276"/>
      <w:gridCol w:w="7965"/>
      <w:gridCol w:w="1533"/>
    </w:tblGrid>
    <w:tr w:rsidR="00236191" w:rsidRPr="00A263B7" w:rsidTr="00C90701">
      <w:tc>
        <w:tcPr>
          <w:tcW w:w="1276" w:type="dxa"/>
          <w:shd w:val="clear" w:color="auto" w:fill="auto"/>
          <w:vAlign w:val="center"/>
        </w:tcPr>
        <w:p w:rsidR="00236191" w:rsidRPr="00A263B7" w:rsidRDefault="00236191" w:rsidP="00802B25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7965" w:type="dxa"/>
          <w:shd w:val="clear" w:color="auto" w:fill="auto"/>
          <w:vAlign w:val="center"/>
        </w:tcPr>
        <w:p w:rsidR="00236191" w:rsidRPr="005D3975" w:rsidRDefault="00236191" w:rsidP="00802B2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D3975">
            <w:rPr>
              <w:rFonts w:ascii="Arial" w:hAnsi="Arial" w:cs="Arial"/>
              <w:sz w:val="16"/>
              <w:szCs w:val="16"/>
            </w:rPr>
            <w:t xml:space="preserve">Rodovia </w:t>
          </w:r>
          <w:proofErr w:type="spellStart"/>
          <w:r w:rsidRPr="005D3975">
            <w:rPr>
              <w:rFonts w:ascii="Arial" w:hAnsi="Arial" w:cs="Arial"/>
              <w:sz w:val="16"/>
              <w:szCs w:val="16"/>
            </w:rPr>
            <w:t>Admar</w:t>
          </w:r>
          <w:proofErr w:type="spellEnd"/>
          <w:r w:rsidRPr="005D3975">
            <w:rPr>
              <w:rFonts w:ascii="Arial" w:hAnsi="Arial" w:cs="Arial"/>
              <w:sz w:val="16"/>
              <w:szCs w:val="16"/>
            </w:rPr>
            <w:t xml:space="preserve"> Gonzaga, 2125 – Bairro </w:t>
          </w:r>
          <w:proofErr w:type="spellStart"/>
          <w:r w:rsidRPr="005D3975">
            <w:rPr>
              <w:rFonts w:ascii="Arial" w:hAnsi="Arial" w:cs="Arial"/>
              <w:sz w:val="16"/>
              <w:szCs w:val="16"/>
            </w:rPr>
            <w:t>Itacorubi</w:t>
          </w:r>
          <w:proofErr w:type="spellEnd"/>
          <w:r w:rsidRPr="005D3975">
            <w:rPr>
              <w:rFonts w:ascii="Arial" w:hAnsi="Arial" w:cs="Arial"/>
              <w:sz w:val="16"/>
              <w:szCs w:val="16"/>
            </w:rPr>
            <w:t xml:space="preserve"> – 88034-001 – Florianópolis/</w:t>
          </w:r>
          <w:proofErr w:type="gramStart"/>
          <w:r w:rsidRPr="005D3975">
            <w:rPr>
              <w:rFonts w:ascii="Arial" w:hAnsi="Arial" w:cs="Arial"/>
              <w:sz w:val="16"/>
              <w:szCs w:val="16"/>
            </w:rPr>
            <w:t>SC</w:t>
          </w:r>
          <w:proofErr w:type="gramEnd"/>
        </w:p>
        <w:p w:rsidR="00236191" w:rsidRDefault="00236191" w:rsidP="00475E64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D3975">
            <w:rPr>
              <w:rFonts w:ascii="Arial" w:hAnsi="Arial" w:cs="Arial"/>
              <w:sz w:val="16"/>
              <w:szCs w:val="16"/>
            </w:rPr>
            <w:t xml:space="preserve">(48) 3331.2000 - </w:t>
          </w:r>
          <w:hyperlink r:id="rId1" w:history="1">
            <w:r w:rsidRPr="005D3975">
              <w:rPr>
                <w:rFonts w:ascii="Arial" w:hAnsi="Arial" w:cs="Arial"/>
                <w:sz w:val="16"/>
                <w:szCs w:val="16"/>
              </w:rPr>
              <w:t>creasc@crea-sc.org.br</w:t>
            </w:r>
          </w:hyperlink>
          <w:r w:rsidRPr="005D3975">
            <w:rPr>
              <w:rFonts w:ascii="Arial" w:hAnsi="Arial" w:cs="Arial"/>
              <w:sz w:val="16"/>
              <w:szCs w:val="16"/>
            </w:rPr>
            <w:t xml:space="preserve"> – </w:t>
          </w:r>
          <w:hyperlink r:id="rId2" w:history="1">
            <w:r w:rsidRPr="005D3975">
              <w:rPr>
                <w:rFonts w:ascii="Arial" w:hAnsi="Arial" w:cs="Arial"/>
                <w:sz w:val="16"/>
                <w:szCs w:val="16"/>
              </w:rPr>
              <w:t>www.crea-sc.org.br</w:t>
            </w:r>
          </w:hyperlink>
        </w:p>
        <w:p w:rsidR="00236191" w:rsidRDefault="00236191" w:rsidP="00475E64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:rsidR="00236191" w:rsidRPr="005D3975" w:rsidRDefault="00236191" w:rsidP="00475E64">
          <w:pPr>
            <w:jc w:val="center"/>
            <w:rPr>
              <w:rFonts w:ascii="Calibri" w:hAnsi="Calibri" w:cs="Arial"/>
              <w:sz w:val="16"/>
              <w:szCs w:val="16"/>
            </w:rPr>
          </w:pPr>
        </w:p>
      </w:tc>
      <w:tc>
        <w:tcPr>
          <w:tcW w:w="1533" w:type="dxa"/>
          <w:shd w:val="clear" w:color="auto" w:fill="auto"/>
          <w:vAlign w:val="center"/>
        </w:tcPr>
        <w:p w:rsidR="00236191" w:rsidRPr="00C90701" w:rsidRDefault="00236191" w:rsidP="00C9070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236191" w:rsidRPr="004B755E" w:rsidRDefault="00236191" w:rsidP="004B755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89B" w:rsidRDefault="00ED489B">
      <w:r>
        <w:separator/>
      </w:r>
    </w:p>
  </w:footnote>
  <w:footnote w:type="continuationSeparator" w:id="0">
    <w:p w:rsidR="00ED489B" w:rsidRDefault="00ED4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191" w:rsidRDefault="00236191" w:rsidP="00CC127B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4618387C" wp14:editId="2A3BC5D7">
          <wp:extent cx="647700" cy="714375"/>
          <wp:effectExtent l="0" t="0" r="0" b="9525"/>
          <wp:docPr id="3" name="Imagem 3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36191" w:rsidRPr="00CC127B" w:rsidRDefault="00236191" w:rsidP="00CC127B">
    <w:pPr>
      <w:pStyle w:val="Cabealho"/>
      <w:jc w:val="center"/>
    </w:pPr>
    <w:r w:rsidRPr="000C6141">
      <w:rPr>
        <w:rFonts w:ascii="Arial" w:hAnsi="Arial" w:cs="Arial"/>
        <w:b/>
      </w:rPr>
      <w:t>SERVIÇO PÚBLICO FEDERAL</w:t>
    </w:r>
  </w:p>
  <w:p w:rsidR="00236191" w:rsidRDefault="00236191" w:rsidP="00CC127B">
    <w:pPr>
      <w:pStyle w:val="Cabealho"/>
      <w:jc w:val="center"/>
      <w:rPr>
        <w:rFonts w:ascii="Arial" w:hAnsi="Arial" w:cs="Arial"/>
        <w:b/>
      </w:rPr>
    </w:pPr>
    <w:r w:rsidRPr="000C6141">
      <w:rPr>
        <w:rFonts w:ascii="Arial" w:hAnsi="Arial" w:cs="Arial"/>
        <w:b/>
      </w:rPr>
      <w:t>CONSELHO REGIONAL DE ENGENHARIA E A</w:t>
    </w:r>
    <w:r>
      <w:rPr>
        <w:rFonts w:ascii="Arial" w:hAnsi="Arial" w:cs="Arial"/>
        <w:b/>
      </w:rPr>
      <w:t>GRONOMIA</w:t>
    </w:r>
    <w:r w:rsidRPr="000C6141">
      <w:rPr>
        <w:rFonts w:ascii="Arial" w:hAnsi="Arial" w:cs="Arial"/>
        <w:b/>
      </w:rPr>
      <w:t xml:space="preserve"> DE SANTA CATARINA – CREA-SC</w:t>
    </w:r>
  </w:p>
  <w:p w:rsidR="00236191" w:rsidRPr="005849D0" w:rsidRDefault="00236191" w:rsidP="00CC127B">
    <w:pPr>
      <w:pStyle w:val="Cabealho"/>
      <w:jc w:val="center"/>
      <w:rPr>
        <w:rFonts w:ascii="Arial" w:hAnsi="Arial" w:cs="Arial"/>
        <w:b/>
        <w:sz w:val="10"/>
        <w:szCs w:val="10"/>
      </w:rPr>
    </w:pPr>
  </w:p>
  <w:p w:rsidR="00236191" w:rsidRPr="00560982" w:rsidRDefault="00236191" w:rsidP="00CC127B">
    <w:pPr>
      <w:pStyle w:val="Cabealho"/>
      <w:jc w:val="center"/>
      <w:rPr>
        <w:rFonts w:ascii="Arial" w:hAnsi="Arial" w:cs="Arial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vel2-Red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vel3-R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7D70A7"/>
    <w:multiLevelType w:val="multilevel"/>
    <w:tmpl w:val="15F8436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BDA5F5F"/>
    <w:multiLevelType w:val="multilevel"/>
    <w:tmpl w:val="78DE3B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7A2D76"/>
    <w:multiLevelType w:val="multilevel"/>
    <w:tmpl w:val="7A441EC0"/>
    <w:lvl w:ilvl="0">
      <w:start w:val="1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12016A7E"/>
    <w:multiLevelType w:val="multilevel"/>
    <w:tmpl w:val="7C0AE82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5406481"/>
    <w:multiLevelType w:val="multilevel"/>
    <w:tmpl w:val="CAEEAA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6A733C0"/>
    <w:multiLevelType w:val="multilevel"/>
    <w:tmpl w:val="2FDA0AD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C3304EA"/>
    <w:multiLevelType w:val="multilevel"/>
    <w:tmpl w:val="82F0AE8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D5C100D"/>
    <w:multiLevelType w:val="multilevel"/>
    <w:tmpl w:val="3B0A4096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5142F42"/>
    <w:multiLevelType w:val="hybridMultilevel"/>
    <w:tmpl w:val="16B80550"/>
    <w:lvl w:ilvl="0" w:tplc="04160017">
      <w:start w:val="1"/>
      <w:numFmt w:val="lowerLetter"/>
      <w:lvlText w:val="%1)"/>
      <w:lvlJc w:val="left"/>
      <w:pPr>
        <w:ind w:left="2563" w:hanging="360"/>
      </w:pPr>
    </w:lvl>
    <w:lvl w:ilvl="1" w:tplc="04160019" w:tentative="1">
      <w:start w:val="1"/>
      <w:numFmt w:val="lowerLetter"/>
      <w:lvlText w:val="%2."/>
      <w:lvlJc w:val="left"/>
      <w:pPr>
        <w:ind w:left="3283" w:hanging="360"/>
      </w:pPr>
    </w:lvl>
    <w:lvl w:ilvl="2" w:tplc="0416001B" w:tentative="1">
      <w:start w:val="1"/>
      <w:numFmt w:val="lowerRoman"/>
      <w:lvlText w:val="%3."/>
      <w:lvlJc w:val="right"/>
      <w:pPr>
        <w:ind w:left="4003" w:hanging="180"/>
      </w:pPr>
    </w:lvl>
    <w:lvl w:ilvl="3" w:tplc="0416000F" w:tentative="1">
      <w:start w:val="1"/>
      <w:numFmt w:val="decimal"/>
      <w:lvlText w:val="%4."/>
      <w:lvlJc w:val="left"/>
      <w:pPr>
        <w:ind w:left="4723" w:hanging="360"/>
      </w:pPr>
    </w:lvl>
    <w:lvl w:ilvl="4" w:tplc="04160019" w:tentative="1">
      <w:start w:val="1"/>
      <w:numFmt w:val="lowerLetter"/>
      <w:lvlText w:val="%5."/>
      <w:lvlJc w:val="left"/>
      <w:pPr>
        <w:ind w:left="5443" w:hanging="360"/>
      </w:pPr>
    </w:lvl>
    <w:lvl w:ilvl="5" w:tplc="0416001B" w:tentative="1">
      <w:start w:val="1"/>
      <w:numFmt w:val="lowerRoman"/>
      <w:lvlText w:val="%6."/>
      <w:lvlJc w:val="right"/>
      <w:pPr>
        <w:ind w:left="6163" w:hanging="180"/>
      </w:pPr>
    </w:lvl>
    <w:lvl w:ilvl="6" w:tplc="0416000F" w:tentative="1">
      <w:start w:val="1"/>
      <w:numFmt w:val="decimal"/>
      <w:lvlText w:val="%7."/>
      <w:lvlJc w:val="left"/>
      <w:pPr>
        <w:ind w:left="6883" w:hanging="360"/>
      </w:pPr>
    </w:lvl>
    <w:lvl w:ilvl="7" w:tplc="04160019" w:tentative="1">
      <w:start w:val="1"/>
      <w:numFmt w:val="lowerLetter"/>
      <w:lvlText w:val="%8."/>
      <w:lvlJc w:val="left"/>
      <w:pPr>
        <w:ind w:left="7603" w:hanging="360"/>
      </w:pPr>
    </w:lvl>
    <w:lvl w:ilvl="8" w:tplc="0416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1">
    <w:nsid w:val="262E788A"/>
    <w:multiLevelType w:val="multilevel"/>
    <w:tmpl w:val="22B012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>
    <w:nsid w:val="28B4431F"/>
    <w:multiLevelType w:val="multilevel"/>
    <w:tmpl w:val="6DE6B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F02E97"/>
    <w:multiLevelType w:val="multilevel"/>
    <w:tmpl w:val="400801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93342F8"/>
    <w:multiLevelType w:val="multilevel"/>
    <w:tmpl w:val="C6C02C2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FF46D99"/>
    <w:multiLevelType w:val="hybridMultilevel"/>
    <w:tmpl w:val="CD223B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8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B05E74"/>
    <w:multiLevelType w:val="multilevel"/>
    <w:tmpl w:val="98CC35B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22C6736"/>
    <w:multiLevelType w:val="multilevel"/>
    <w:tmpl w:val="B0C02CE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4A246A1"/>
    <w:multiLevelType w:val="singleLevel"/>
    <w:tmpl w:val="B34ACD3E"/>
    <w:lvl w:ilvl="0">
      <w:start w:val="1"/>
      <w:numFmt w:val="decimal"/>
      <w:pStyle w:val="Normalnumerado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535103B3"/>
    <w:multiLevelType w:val="multilevel"/>
    <w:tmpl w:val="0EE8486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3D14823"/>
    <w:multiLevelType w:val="multilevel"/>
    <w:tmpl w:val="50880A7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9F13ACC"/>
    <w:multiLevelType w:val="hybridMultilevel"/>
    <w:tmpl w:val="E674B6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290D81"/>
    <w:multiLevelType w:val="multilevel"/>
    <w:tmpl w:val="85E63B06"/>
    <w:lvl w:ilvl="0">
      <w:start w:val="5"/>
      <w:numFmt w:val="decimal"/>
      <w:lvlText w:val="%1."/>
      <w:lvlJc w:val="left"/>
      <w:pPr>
        <w:ind w:left="360" w:hanging="360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Lucida Sans Unicode" w:hint="default"/>
      </w:rPr>
    </w:lvl>
  </w:abstractNum>
  <w:abstractNum w:abstractNumId="29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6952483D"/>
    <w:multiLevelType w:val="multilevel"/>
    <w:tmpl w:val="03867E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B2A0B33"/>
    <w:multiLevelType w:val="hybridMultilevel"/>
    <w:tmpl w:val="A3F0AFA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EA7584A"/>
    <w:multiLevelType w:val="multilevel"/>
    <w:tmpl w:val="C1AC6B5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4331BAF"/>
    <w:multiLevelType w:val="multilevel"/>
    <w:tmpl w:val="7034E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A33A7D"/>
    <w:multiLevelType w:val="multilevel"/>
    <w:tmpl w:val="365E3BE0"/>
    <w:lvl w:ilvl="0">
      <w:start w:val="1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5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6">
    <w:nsid w:val="79D24D16"/>
    <w:multiLevelType w:val="multilevel"/>
    <w:tmpl w:val="07408FA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21"/>
  </w:num>
  <w:num w:numId="3">
    <w:abstractNumId w:val="9"/>
  </w:num>
  <w:num w:numId="4">
    <w:abstractNumId w:val="0"/>
  </w:num>
  <w:num w:numId="5">
    <w:abstractNumId w:val="35"/>
  </w:num>
  <w:num w:numId="6">
    <w:abstractNumId w:val="37"/>
  </w:num>
  <w:num w:numId="7">
    <w:abstractNumId w:val="18"/>
  </w:num>
  <w:num w:numId="8">
    <w:abstractNumId w:val="16"/>
  </w:num>
  <w:num w:numId="9">
    <w:abstractNumId w:val="23"/>
  </w:num>
  <w:num w:numId="10">
    <w:abstractNumId w:val="29"/>
  </w:num>
  <w:num w:numId="11">
    <w:abstractNumId w:val="26"/>
  </w:num>
  <w:num w:numId="12">
    <w:abstractNumId w:val="3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3"/>
  </w:num>
  <w:num w:numId="19">
    <w:abstractNumId w:val="28"/>
  </w:num>
  <w:num w:numId="20">
    <w:abstractNumId w:val="2"/>
  </w:num>
  <w:num w:numId="21">
    <w:abstractNumId w:val="3"/>
  </w:num>
  <w:num w:numId="22">
    <w:abstractNumId w:val="36"/>
  </w:num>
  <w:num w:numId="23">
    <w:abstractNumId w:val="20"/>
  </w:num>
  <w:num w:numId="24">
    <w:abstractNumId w:val="7"/>
  </w:num>
  <w:num w:numId="25">
    <w:abstractNumId w:val="4"/>
  </w:num>
  <w:num w:numId="26">
    <w:abstractNumId w:val="5"/>
  </w:num>
  <w:num w:numId="27">
    <w:abstractNumId w:val="19"/>
  </w:num>
  <w:num w:numId="28">
    <w:abstractNumId w:val="30"/>
  </w:num>
  <w:num w:numId="29">
    <w:abstractNumId w:val="8"/>
  </w:num>
  <w:num w:numId="30">
    <w:abstractNumId w:val="24"/>
  </w:num>
  <w:num w:numId="31">
    <w:abstractNumId w:val="32"/>
  </w:num>
  <w:num w:numId="32">
    <w:abstractNumId w:val="10"/>
  </w:num>
  <w:num w:numId="33">
    <w:abstractNumId w:val="32"/>
    <w:lvlOverride w:ilvl="0">
      <w:lvl w:ilvl="0">
        <w:start w:val="17"/>
        <w:numFmt w:val="decimal"/>
        <w:lvlText w:val="%1."/>
        <w:lvlJc w:val="left"/>
        <w:pPr>
          <w:ind w:left="480" w:hanging="48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34">
    <w:abstractNumId w:val="22"/>
  </w:num>
  <w:num w:numId="35">
    <w:abstractNumId w:val="33"/>
  </w:num>
  <w:num w:numId="36">
    <w:abstractNumId w:val="12"/>
  </w:num>
  <w:num w:numId="37">
    <w:abstractNumId w:val="27"/>
  </w:num>
  <w:num w:numId="38">
    <w:abstractNumId w:val="15"/>
  </w:num>
  <w:num w:numId="39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4DA"/>
    <w:rsid w:val="00001B38"/>
    <w:rsid w:val="00002A50"/>
    <w:rsid w:val="000109F3"/>
    <w:rsid w:val="00015F55"/>
    <w:rsid w:val="0001681F"/>
    <w:rsid w:val="00017076"/>
    <w:rsid w:val="00017463"/>
    <w:rsid w:val="00022B6C"/>
    <w:rsid w:val="000237E8"/>
    <w:rsid w:val="00024906"/>
    <w:rsid w:val="000250B5"/>
    <w:rsid w:val="00027E6C"/>
    <w:rsid w:val="00032603"/>
    <w:rsid w:val="00032E29"/>
    <w:rsid w:val="000340E9"/>
    <w:rsid w:val="00035E88"/>
    <w:rsid w:val="00037888"/>
    <w:rsid w:val="00037FDB"/>
    <w:rsid w:val="000406A2"/>
    <w:rsid w:val="0004723B"/>
    <w:rsid w:val="00050166"/>
    <w:rsid w:val="00051793"/>
    <w:rsid w:val="00054892"/>
    <w:rsid w:val="00055503"/>
    <w:rsid w:val="000569E4"/>
    <w:rsid w:val="00057799"/>
    <w:rsid w:val="00057B35"/>
    <w:rsid w:val="000650BF"/>
    <w:rsid w:val="00066D11"/>
    <w:rsid w:val="000704EE"/>
    <w:rsid w:val="00072C97"/>
    <w:rsid w:val="000742A6"/>
    <w:rsid w:val="000774EA"/>
    <w:rsid w:val="000801C7"/>
    <w:rsid w:val="000857BE"/>
    <w:rsid w:val="00092344"/>
    <w:rsid w:val="000A029A"/>
    <w:rsid w:val="000A4301"/>
    <w:rsid w:val="000A497D"/>
    <w:rsid w:val="000A75D9"/>
    <w:rsid w:val="000B1C43"/>
    <w:rsid w:val="000B2942"/>
    <w:rsid w:val="000B6199"/>
    <w:rsid w:val="000C02A2"/>
    <w:rsid w:val="000C072F"/>
    <w:rsid w:val="000C2F5A"/>
    <w:rsid w:val="000C32CA"/>
    <w:rsid w:val="000C6141"/>
    <w:rsid w:val="000C7A2B"/>
    <w:rsid w:val="000D06C5"/>
    <w:rsid w:val="000D136E"/>
    <w:rsid w:val="000D23D9"/>
    <w:rsid w:val="000D7EEA"/>
    <w:rsid w:val="000E2542"/>
    <w:rsid w:val="000E3A58"/>
    <w:rsid w:val="000E4B50"/>
    <w:rsid w:val="000E4C25"/>
    <w:rsid w:val="000E6330"/>
    <w:rsid w:val="000E68F3"/>
    <w:rsid w:val="000E7854"/>
    <w:rsid w:val="000F2B5D"/>
    <w:rsid w:val="000F5EF9"/>
    <w:rsid w:val="000F7576"/>
    <w:rsid w:val="001007FC"/>
    <w:rsid w:val="001024EA"/>
    <w:rsid w:val="00102717"/>
    <w:rsid w:val="00103469"/>
    <w:rsid w:val="00104BA9"/>
    <w:rsid w:val="00105865"/>
    <w:rsid w:val="00110077"/>
    <w:rsid w:val="00111828"/>
    <w:rsid w:val="001118A3"/>
    <w:rsid w:val="00111DF8"/>
    <w:rsid w:val="001133E9"/>
    <w:rsid w:val="001160A5"/>
    <w:rsid w:val="0011774B"/>
    <w:rsid w:val="00127CD4"/>
    <w:rsid w:val="00131A67"/>
    <w:rsid w:val="00131C06"/>
    <w:rsid w:val="00133E6D"/>
    <w:rsid w:val="00140277"/>
    <w:rsid w:val="00142941"/>
    <w:rsid w:val="00145E4C"/>
    <w:rsid w:val="00151F58"/>
    <w:rsid w:val="00152D1B"/>
    <w:rsid w:val="0015361F"/>
    <w:rsid w:val="00153EE7"/>
    <w:rsid w:val="001547E7"/>
    <w:rsid w:val="00156EF5"/>
    <w:rsid w:val="001616F1"/>
    <w:rsid w:val="00163D5B"/>
    <w:rsid w:val="00165E40"/>
    <w:rsid w:val="0017053A"/>
    <w:rsid w:val="00170873"/>
    <w:rsid w:val="00170CFE"/>
    <w:rsid w:val="001765C5"/>
    <w:rsid w:val="00176A65"/>
    <w:rsid w:val="00181DAF"/>
    <w:rsid w:val="0018291A"/>
    <w:rsid w:val="00185789"/>
    <w:rsid w:val="001934FF"/>
    <w:rsid w:val="001A46E3"/>
    <w:rsid w:val="001A4856"/>
    <w:rsid w:val="001A5207"/>
    <w:rsid w:val="001A57A6"/>
    <w:rsid w:val="001A6180"/>
    <w:rsid w:val="001B2DE9"/>
    <w:rsid w:val="001B51F8"/>
    <w:rsid w:val="001C21A6"/>
    <w:rsid w:val="001C38DF"/>
    <w:rsid w:val="001C3ACD"/>
    <w:rsid w:val="001C5A38"/>
    <w:rsid w:val="001D2D01"/>
    <w:rsid w:val="001D33B1"/>
    <w:rsid w:val="001D3638"/>
    <w:rsid w:val="001D42A8"/>
    <w:rsid w:val="001D478D"/>
    <w:rsid w:val="001D519B"/>
    <w:rsid w:val="001D5F5A"/>
    <w:rsid w:val="001D6546"/>
    <w:rsid w:val="001D7D5D"/>
    <w:rsid w:val="001F2F22"/>
    <w:rsid w:val="001F638D"/>
    <w:rsid w:val="001F7758"/>
    <w:rsid w:val="002004FE"/>
    <w:rsid w:val="00200A7F"/>
    <w:rsid w:val="00201412"/>
    <w:rsid w:val="00203211"/>
    <w:rsid w:val="0020387D"/>
    <w:rsid w:val="002060D2"/>
    <w:rsid w:val="00207FDC"/>
    <w:rsid w:val="00210616"/>
    <w:rsid w:val="002106B6"/>
    <w:rsid w:val="0021318D"/>
    <w:rsid w:val="002132F3"/>
    <w:rsid w:val="002147DC"/>
    <w:rsid w:val="0021645C"/>
    <w:rsid w:val="00216B15"/>
    <w:rsid w:val="0022237D"/>
    <w:rsid w:val="00224862"/>
    <w:rsid w:val="0022794F"/>
    <w:rsid w:val="0023134B"/>
    <w:rsid w:val="002327CE"/>
    <w:rsid w:val="00233DB2"/>
    <w:rsid w:val="0023529A"/>
    <w:rsid w:val="00236191"/>
    <w:rsid w:val="00237522"/>
    <w:rsid w:val="0024361F"/>
    <w:rsid w:val="00243AA6"/>
    <w:rsid w:val="0024729C"/>
    <w:rsid w:val="00253877"/>
    <w:rsid w:val="00256FA0"/>
    <w:rsid w:val="002570E1"/>
    <w:rsid w:val="00260191"/>
    <w:rsid w:val="00262968"/>
    <w:rsid w:val="002648DC"/>
    <w:rsid w:val="002669D6"/>
    <w:rsid w:val="00274283"/>
    <w:rsid w:val="002806BD"/>
    <w:rsid w:val="00281A6A"/>
    <w:rsid w:val="00284656"/>
    <w:rsid w:val="00287C5B"/>
    <w:rsid w:val="00296BCB"/>
    <w:rsid w:val="00297586"/>
    <w:rsid w:val="002A171A"/>
    <w:rsid w:val="002A203A"/>
    <w:rsid w:val="002A205B"/>
    <w:rsid w:val="002A2669"/>
    <w:rsid w:val="002A47E6"/>
    <w:rsid w:val="002A5B40"/>
    <w:rsid w:val="002A6D67"/>
    <w:rsid w:val="002B3DC1"/>
    <w:rsid w:val="002B426A"/>
    <w:rsid w:val="002B7DEF"/>
    <w:rsid w:val="002C0526"/>
    <w:rsid w:val="002C07FA"/>
    <w:rsid w:val="002C0B12"/>
    <w:rsid w:val="002C0D1B"/>
    <w:rsid w:val="002C3F48"/>
    <w:rsid w:val="002C76B2"/>
    <w:rsid w:val="002C7D9C"/>
    <w:rsid w:val="002D14E5"/>
    <w:rsid w:val="002D339F"/>
    <w:rsid w:val="002D75CF"/>
    <w:rsid w:val="002E4296"/>
    <w:rsid w:val="002E5F12"/>
    <w:rsid w:val="002F2F7A"/>
    <w:rsid w:val="002F44FE"/>
    <w:rsid w:val="002F4664"/>
    <w:rsid w:val="002F5E0E"/>
    <w:rsid w:val="00312BA8"/>
    <w:rsid w:val="003138EF"/>
    <w:rsid w:val="00314056"/>
    <w:rsid w:val="00315554"/>
    <w:rsid w:val="0031638D"/>
    <w:rsid w:val="00323CB5"/>
    <w:rsid w:val="00324FCC"/>
    <w:rsid w:val="00327191"/>
    <w:rsid w:val="0033023B"/>
    <w:rsid w:val="003309C3"/>
    <w:rsid w:val="00330EE9"/>
    <w:rsid w:val="0033501B"/>
    <w:rsid w:val="00337182"/>
    <w:rsid w:val="00341D15"/>
    <w:rsid w:val="0034376B"/>
    <w:rsid w:val="00344081"/>
    <w:rsid w:val="003471C4"/>
    <w:rsid w:val="00350A46"/>
    <w:rsid w:val="00350DA5"/>
    <w:rsid w:val="00350F87"/>
    <w:rsid w:val="003523DA"/>
    <w:rsid w:val="003526DD"/>
    <w:rsid w:val="00355A52"/>
    <w:rsid w:val="00355A5C"/>
    <w:rsid w:val="00356D7C"/>
    <w:rsid w:val="00356E31"/>
    <w:rsid w:val="00364202"/>
    <w:rsid w:val="00364284"/>
    <w:rsid w:val="00365EE4"/>
    <w:rsid w:val="00366460"/>
    <w:rsid w:val="00375754"/>
    <w:rsid w:val="0037768C"/>
    <w:rsid w:val="00381382"/>
    <w:rsid w:val="00383843"/>
    <w:rsid w:val="00385ACA"/>
    <w:rsid w:val="00386CEC"/>
    <w:rsid w:val="00387100"/>
    <w:rsid w:val="0039036A"/>
    <w:rsid w:val="00390D4A"/>
    <w:rsid w:val="003920B3"/>
    <w:rsid w:val="00395FDC"/>
    <w:rsid w:val="003979AE"/>
    <w:rsid w:val="003A01D3"/>
    <w:rsid w:val="003A193F"/>
    <w:rsid w:val="003A3C1B"/>
    <w:rsid w:val="003A3E8F"/>
    <w:rsid w:val="003B01E5"/>
    <w:rsid w:val="003B61FC"/>
    <w:rsid w:val="003B769B"/>
    <w:rsid w:val="003B7F92"/>
    <w:rsid w:val="003C028F"/>
    <w:rsid w:val="003C2AA8"/>
    <w:rsid w:val="003C4CBB"/>
    <w:rsid w:val="003C546C"/>
    <w:rsid w:val="003D37CE"/>
    <w:rsid w:val="003D3C27"/>
    <w:rsid w:val="003D4D5C"/>
    <w:rsid w:val="003D51A4"/>
    <w:rsid w:val="003E1DA5"/>
    <w:rsid w:val="003E3F59"/>
    <w:rsid w:val="003E4A8E"/>
    <w:rsid w:val="003E5CFF"/>
    <w:rsid w:val="003F11C0"/>
    <w:rsid w:val="003F32C7"/>
    <w:rsid w:val="003F4A7C"/>
    <w:rsid w:val="003F5679"/>
    <w:rsid w:val="003F76DE"/>
    <w:rsid w:val="003F7893"/>
    <w:rsid w:val="00400790"/>
    <w:rsid w:val="004027A4"/>
    <w:rsid w:val="0040491C"/>
    <w:rsid w:val="004051A3"/>
    <w:rsid w:val="0040622D"/>
    <w:rsid w:val="00406815"/>
    <w:rsid w:val="00406FBE"/>
    <w:rsid w:val="00407665"/>
    <w:rsid w:val="00411911"/>
    <w:rsid w:val="004135D5"/>
    <w:rsid w:val="00413775"/>
    <w:rsid w:val="0041455B"/>
    <w:rsid w:val="00415E24"/>
    <w:rsid w:val="004174FF"/>
    <w:rsid w:val="00417D9A"/>
    <w:rsid w:val="004201DF"/>
    <w:rsid w:val="004203EC"/>
    <w:rsid w:val="00421402"/>
    <w:rsid w:val="0043023F"/>
    <w:rsid w:val="004318BE"/>
    <w:rsid w:val="0043588B"/>
    <w:rsid w:val="00440005"/>
    <w:rsid w:val="00441C0C"/>
    <w:rsid w:val="00441D49"/>
    <w:rsid w:val="00442272"/>
    <w:rsid w:val="00443045"/>
    <w:rsid w:val="00447BE4"/>
    <w:rsid w:val="00450E2E"/>
    <w:rsid w:val="0045216E"/>
    <w:rsid w:val="00452847"/>
    <w:rsid w:val="0045754D"/>
    <w:rsid w:val="004602BA"/>
    <w:rsid w:val="004612A2"/>
    <w:rsid w:val="004614FB"/>
    <w:rsid w:val="00461B7B"/>
    <w:rsid w:val="00461B9C"/>
    <w:rsid w:val="00462EC1"/>
    <w:rsid w:val="00462F17"/>
    <w:rsid w:val="00465361"/>
    <w:rsid w:val="004657AD"/>
    <w:rsid w:val="00465DA6"/>
    <w:rsid w:val="00467CDC"/>
    <w:rsid w:val="0047072C"/>
    <w:rsid w:val="004744CF"/>
    <w:rsid w:val="00475E64"/>
    <w:rsid w:val="004764E6"/>
    <w:rsid w:val="00480563"/>
    <w:rsid w:val="0048281A"/>
    <w:rsid w:val="004832B1"/>
    <w:rsid w:val="00484D0D"/>
    <w:rsid w:val="00487750"/>
    <w:rsid w:val="00487A69"/>
    <w:rsid w:val="00490CA9"/>
    <w:rsid w:val="0049133F"/>
    <w:rsid w:val="004915A2"/>
    <w:rsid w:val="00495A8C"/>
    <w:rsid w:val="00495CB4"/>
    <w:rsid w:val="00495D06"/>
    <w:rsid w:val="004A1000"/>
    <w:rsid w:val="004A11A7"/>
    <w:rsid w:val="004A2353"/>
    <w:rsid w:val="004A7AEE"/>
    <w:rsid w:val="004B101E"/>
    <w:rsid w:val="004B228F"/>
    <w:rsid w:val="004B5259"/>
    <w:rsid w:val="004B57CD"/>
    <w:rsid w:val="004B755E"/>
    <w:rsid w:val="004C32DF"/>
    <w:rsid w:val="004C363E"/>
    <w:rsid w:val="004C61CB"/>
    <w:rsid w:val="004D0F7F"/>
    <w:rsid w:val="004D13A5"/>
    <w:rsid w:val="004D193C"/>
    <w:rsid w:val="004D1D05"/>
    <w:rsid w:val="004D33E0"/>
    <w:rsid w:val="004D49CC"/>
    <w:rsid w:val="004D5BDE"/>
    <w:rsid w:val="004E1C65"/>
    <w:rsid w:val="004E2D2F"/>
    <w:rsid w:val="004E459C"/>
    <w:rsid w:val="004E6CBD"/>
    <w:rsid w:val="004F2769"/>
    <w:rsid w:val="004F48C4"/>
    <w:rsid w:val="004F7DC1"/>
    <w:rsid w:val="005002B7"/>
    <w:rsid w:val="00500B71"/>
    <w:rsid w:val="00501264"/>
    <w:rsid w:val="005029B6"/>
    <w:rsid w:val="00503F50"/>
    <w:rsid w:val="00505430"/>
    <w:rsid w:val="0050676B"/>
    <w:rsid w:val="00507FAC"/>
    <w:rsid w:val="00510A14"/>
    <w:rsid w:val="005118B2"/>
    <w:rsid w:val="00512D24"/>
    <w:rsid w:val="005134A2"/>
    <w:rsid w:val="005143F3"/>
    <w:rsid w:val="00514C42"/>
    <w:rsid w:val="00521C8F"/>
    <w:rsid w:val="00525846"/>
    <w:rsid w:val="00526029"/>
    <w:rsid w:val="00530019"/>
    <w:rsid w:val="00530268"/>
    <w:rsid w:val="00530AC5"/>
    <w:rsid w:val="0053291A"/>
    <w:rsid w:val="00533F69"/>
    <w:rsid w:val="0053419C"/>
    <w:rsid w:val="00534E68"/>
    <w:rsid w:val="00545147"/>
    <w:rsid w:val="00546026"/>
    <w:rsid w:val="005465AC"/>
    <w:rsid w:val="00546B01"/>
    <w:rsid w:val="005514BA"/>
    <w:rsid w:val="00554FF7"/>
    <w:rsid w:val="00560982"/>
    <w:rsid w:val="00560AFD"/>
    <w:rsid w:val="005619FC"/>
    <w:rsid w:val="00562B44"/>
    <w:rsid w:val="0056347B"/>
    <w:rsid w:val="005653E1"/>
    <w:rsid w:val="00565C4B"/>
    <w:rsid w:val="00565F3E"/>
    <w:rsid w:val="005675D9"/>
    <w:rsid w:val="00571121"/>
    <w:rsid w:val="00571DCA"/>
    <w:rsid w:val="00572B79"/>
    <w:rsid w:val="00574E8A"/>
    <w:rsid w:val="00575B11"/>
    <w:rsid w:val="00576C39"/>
    <w:rsid w:val="005770A9"/>
    <w:rsid w:val="005816A4"/>
    <w:rsid w:val="00582DF0"/>
    <w:rsid w:val="005849D0"/>
    <w:rsid w:val="00586A8B"/>
    <w:rsid w:val="00586B1C"/>
    <w:rsid w:val="00590A74"/>
    <w:rsid w:val="00592842"/>
    <w:rsid w:val="00594412"/>
    <w:rsid w:val="00594793"/>
    <w:rsid w:val="005A4651"/>
    <w:rsid w:val="005A48F2"/>
    <w:rsid w:val="005B0B6D"/>
    <w:rsid w:val="005B5D2C"/>
    <w:rsid w:val="005C0E9D"/>
    <w:rsid w:val="005C1E79"/>
    <w:rsid w:val="005C3EE9"/>
    <w:rsid w:val="005C4AFA"/>
    <w:rsid w:val="005D24B7"/>
    <w:rsid w:val="005D3975"/>
    <w:rsid w:val="005D6ADA"/>
    <w:rsid w:val="005D73E6"/>
    <w:rsid w:val="005D7556"/>
    <w:rsid w:val="005E061D"/>
    <w:rsid w:val="005E0AF0"/>
    <w:rsid w:val="005E1B1F"/>
    <w:rsid w:val="005E32FE"/>
    <w:rsid w:val="005E4181"/>
    <w:rsid w:val="005E4480"/>
    <w:rsid w:val="005E6E24"/>
    <w:rsid w:val="005F5A93"/>
    <w:rsid w:val="00600635"/>
    <w:rsid w:val="0060137C"/>
    <w:rsid w:val="00601924"/>
    <w:rsid w:val="00603B17"/>
    <w:rsid w:val="00604CF3"/>
    <w:rsid w:val="00604FFB"/>
    <w:rsid w:val="0060597B"/>
    <w:rsid w:val="006065BA"/>
    <w:rsid w:val="006068D5"/>
    <w:rsid w:val="00611FA6"/>
    <w:rsid w:val="006139CF"/>
    <w:rsid w:val="00613C1E"/>
    <w:rsid w:val="006144D5"/>
    <w:rsid w:val="006151CD"/>
    <w:rsid w:val="006159B3"/>
    <w:rsid w:val="006166C7"/>
    <w:rsid w:val="006209FC"/>
    <w:rsid w:val="00626468"/>
    <w:rsid w:val="00626B02"/>
    <w:rsid w:val="00627302"/>
    <w:rsid w:val="00632A00"/>
    <w:rsid w:val="006355F8"/>
    <w:rsid w:val="00643E46"/>
    <w:rsid w:val="0064400D"/>
    <w:rsid w:val="00645529"/>
    <w:rsid w:val="00646A34"/>
    <w:rsid w:val="00655741"/>
    <w:rsid w:val="00656CBF"/>
    <w:rsid w:val="006571D6"/>
    <w:rsid w:val="00666365"/>
    <w:rsid w:val="00670E7A"/>
    <w:rsid w:val="006728B1"/>
    <w:rsid w:val="00674ED7"/>
    <w:rsid w:val="00677595"/>
    <w:rsid w:val="00677D68"/>
    <w:rsid w:val="00681140"/>
    <w:rsid w:val="0068292C"/>
    <w:rsid w:val="0068365C"/>
    <w:rsid w:val="00684225"/>
    <w:rsid w:val="00691CCD"/>
    <w:rsid w:val="0069341D"/>
    <w:rsid w:val="0069758A"/>
    <w:rsid w:val="006A088E"/>
    <w:rsid w:val="006A3399"/>
    <w:rsid w:val="006A5603"/>
    <w:rsid w:val="006A6A87"/>
    <w:rsid w:val="006B1109"/>
    <w:rsid w:val="006B1F21"/>
    <w:rsid w:val="006B61CD"/>
    <w:rsid w:val="006B6C8B"/>
    <w:rsid w:val="006C048F"/>
    <w:rsid w:val="006C0B5F"/>
    <w:rsid w:val="006C15D1"/>
    <w:rsid w:val="006C20E0"/>
    <w:rsid w:val="006C2BA1"/>
    <w:rsid w:val="006C3E4A"/>
    <w:rsid w:val="006C5F19"/>
    <w:rsid w:val="006C6E0D"/>
    <w:rsid w:val="006C7EB1"/>
    <w:rsid w:val="006D3D09"/>
    <w:rsid w:val="006D4361"/>
    <w:rsid w:val="006D6033"/>
    <w:rsid w:val="006E2240"/>
    <w:rsid w:val="006E3583"/>
    <w:rsid w:val="006E477B"/>
    <w:rsid w:val="006F135A"/>
    <w:rsid w:val="006F227E"/>
    <w:rsid w:val="006F3666"/>
    <w:rsid w:val="006F6472"/>
    <w:rsid w:val="00700E9F"/>
    <w:rsid w:val="00701CF4"/>
    <w:rsid w:val="00701F9E"/>
    <w:rsid w:val="007036DE"/>
    <w:rsid w:val="00705D47"/>
    <w:rsid w:val="007123DF"/>
    <w:rsid w:val="00712547"/>
    <w:rsid w:val="00715147"/>
    <w:rsid w:val="00716F82"/>
    <w:rsid w:val="00721BA4"/>
    <w:rsid w:val="00723684"/>
    <w:rsid w:val="00723829"/>
    <w:rsid w:val="00725831"/>
    <w:rsid w:val="00725FB4"/>
    <w:rsid w:val="0072788F"/>
    <w:rsid w:val="00727CCB"/>
    <w:rsid w:val="00730218"/>
    <w:rsid w:val="00731D2C"/>
    <w:rsid w:val="00734C41"/>
    <w:rsid w:val="00740EA2"/>
    <w:rsid w:val="00741D33"/>
    <w:rsid w:val="00743B12"/>
    <w:rsid w:val="00743D1B"/>
    <w:rsid w:val="00743E1F"/>
    <w:rsid w:val="0074524F"/>
    <w:rsid w:val="007456E5"/>
    <w:rsid w:val="007477CF"/>
    <w:rsid w:val="00747B3D"/>
    <w:rsid w:val="007515AD"/>
    <w:rsid w:val="007531A4"/>
    <w:rsid w:val="00754426"/>
    <w:rsid w:val="007571D0"/>
    <w:rsid w:val="00761069"/>
    <w:rsid w:val="00761566"/>
    <w:rsid w:val="00765FC2"/>
    <w:rsid w:val="00773FB0"/>
    <w:rsid w:val="007764B2"/>
    <w:rsid w:val="00776E23"/>
    <w:rsid w:val="0077744E"/>
    <w:rsid w:val="00784B3D"/>
    <w:rsid w:val="0078536B"/>
    <w:rsid w:val="00787196"/>
    <w:rsid w:val="00791005"/>
    <w:rsid w:val="0079116C"/>
    <w:rsid w:val="007A0E9D"/>
    <w:rsid w:val="007A40F0"/>
    <w:rsid w:val="007A4202"/>
    <w:rsid w:val="007A69DA"/>
    <w:rsid w:val="007B1239"/>
    <w:rsid w:val="007B20CC"/>
    <w:rsid w:val="007B3064"/>
    <w:rsid w:val="007B7615"/>
    <w:rsid w:val="007C554A"/>
    <w:rsid w:val="007C71C1"/>
    <w:rsid w:val="007C7332"/>
    <w:rsid w:val="007C7350"/>
    <w:rsid w:val="007D064E"/>
    <w:rsid w:val="007D189F"/>
    <w:rsid w:val="007D1E7D"/>
    <w:rsid w:val="007E1496"/>
    <w:rsid w:val="007E2232"/>
    <w:rsid w:val="007E4584"/>
    <w:rsid w:val="007E5B18"/>
    <w:rsid w:val="007F17DB"/>
    <w:rsid w:val="007F5504"/>
    <w:rsid w:val="007F6B08"/>
    <w:rsid w:val="007F7798"/>
    <w:rsid w:val="00800A8C"/>
    <w:rsid w:val="00801233"/>
    <w:rsid w:val="00801C02"/>
    <w:rsid w:val="00801C4D"/>
    <w:rsid w:val="00801FC0"/>
    <w:rsid w:val="00802B25"/>
    <w:rsid w:val="008064E2"/>
    <w:rsid w:val="0080678B"/>
    <w:rsid w:val="00806929"/>
    <w:rsid w:val="00810292"/>
    <w:rsid w:val="00812085"/>
    <w:rsid w:val="00812D5E"/>
    <w:rsid w:val="00822241"/>
    <w:rsid w:val="00825577"/>
    <w:rsid w:val="00827F30"/>
    <w:rsid w:val="00830ADA"/>
    <w:rsid w:val="00830B5B"/>
    <w:rsid w:val="008328BF"/>
    <w:rsid w:val="00833413"/>
    <w:rsid w:val="0083432B"/>
    <w:rsid w:val="00834537"/>
    <w:rsid w:val="0083529A"/>
    <w:rsid w:val="00835799"/>
    <w:rsid w:val="00835E74"/>
    <w:rsid w:val="008368A9"/>
    <w:rsid w:val="0084434D"/>
    <w:rsid w:val="008450AE"/>
    <w:rsid w:val="0084527F"/>
    <w:rsid w:val="00846CEC"/>
    <w:rsid w:val="00851230"/>
    <w:rsid w:val="00852497"/>
    <w:rsid w:val="00852B5B"/>
    <w:rsid w:val="00856F58"/>
    <w:rsid w:val="008606FF"/>
    <w:rsid w:val="008651D7"/>
    <w:rsid w:val="00872732"/>
    <w:rsid w:val="008738C0"/>
    <w:rsid w:val="00873A1E"/>
    <w:rsid w:val="008746F6"/>
    <w:rsid w:val="00877913"/>
    <w:rsid w:val="00881F85"/>
    <w:rsid w:val="008828E6"/>
    <w:rsid w:val="00887534"/>
    <w:rsid w:val="008904FE"/>
    <w:rsid w:val="00890F86"/>
    <w:rsid w:val="008A24B5"/>
    <w:rsid w:val="008A3A9D"/>
    <w:rsid w:val="008A4B03"/>
    <w:rsid w:val="008A6C4C"/>
    <w:rsid w:val="008A7C1F"/>
    <w:rsid w:val="008A7D92"/>
    <w:rsid w:val="008C14FC"/>
    <w:rsid w:val="008C1CC6"/>
    <w:rsid w:val="008C30F6"/>
    <w:rsid w:val="008C4946"/>
    <w:rsid w:val="008C7CFB"/>
    <w:rsid w:val="008D3D34"/>
    <w:rsid w:val="008D4100"/>
    <w:rsid w:val="008D7C44"/>
    <w:rsid w:val="008E0AEF"/>
    <w:rsid w:val="008E2094"/>
    <w:rsid w:val="008E3974"/>
    <w:rsid w:val="008E50E4"/>
    <w:rsid w:val="008E57C7"/>
    <w:rsid w:val="008E5A38"/>
    <w:rsid w:val="008E5EA7"/>
    <w:rsid w:val="008F1405"/>
    <w:rsid w:val="008F1E87"/>
    <w:rsid w:val="008F5FB7"/>
    <w:rsid w:val="008F7ED8"/>
    <w:rsid w:val="00900E09"/>
    <w:rsid w:val="00901258"/>
    <w:rsid w:val="00906356"/>
    <w:rsid w:val="00911446"/>
    <w:rsid w:val="009144FF"/>
    <w:rsid w:val="009228EA"/>
    <w:rsid w:val="00924403"/>
    <w:rsid w:val="00924CE2"/>
    <w:rsid w:val="0092749F"/>
    <w:rsid w:val="009275E0"/>
    <w:rsid w:val="009302F6"/>
    <w:rsid w:val="00931251"/>
    <w:rsid w:val="00933F29"/>
    <w:rsid w:val="00937364"/>
    <w:rsid w:val="00937B8F"/>
    <w:rsid w:val="009406A7"/>
    <w:rsid w:val="00943A52"/>
    <w:rsid w:val="009449AD"/>
    <w:rsid w:val="009456FC"/>
    <w:rsid w:val="009474F1"/>
    <w:rsid w:val="00952F29"/>
    <w:rsid w:val="009539B5"/>
    <w:rsid w:val="009561B1"/>
    <w:rsid w:val="00956A39"/>
    <w:rsid w:val="009620D1"/>
    <w:rsid w:val="00963CFC"/>
    <w:rsid w:val="0096593E"/>
    <w:rsid w:val="00966B4F"/>
    <w:rsid w:val="00972B5E"/>
    <w:rsid w:val="00981844"/>
    <w:rsid w:val="00984A56"/>
    <w:rsid w:val="009859EF"/>
    <w:rsid w:val="00986207"/>
    <w:rsid w:val="00987FEA"/>
    <w:rsid w:val="00991695"/>
    <w:rsid w:val="00991EF6"/>
    <w:rsid w:val="00997836"/>
    <w:rsid w:val="00997F8A"/>
    <w:rsid w:val="009A3F08"/>
    <w:rsid w:val="009A6F26"/>
    <w:rsid w:val="009A7B6E"/>
    <w:rsid w:val="009B0AAD"/>
    <w:rsid w:val="009B15F1"/>
    <w:rsid w:val="009B3092"/>
    <w:rsid w:val="009B3743"/>
    <w:rsid w:val="009B41E9"/>
    <w:rsid w:val="009B4655"/>
    <w:rsid w:val="009B6413"/>
    <w:rsid w:val="009C2584"/>
    <w:rsid w:val="009C3D43"/>
    <w:rsid w:val="009C5780"/>
    <w:rsid w:val="009D2375"/>
    <w:rsid w:val="009D7027"/>
    <w:rsid w:val="009D7EE9"/>
    <w:rsid w:val="009E4D05"/>
    <w:rsid w:val="009E510F"/>
    <w:rsid w:val="009F2D6C"/>
    <w:rsid w:val="009F5D08"/>
    <w:rsid w:val="00A0086C"/>
    <w:rsid w:val="00A031C8"/>
    <w:rsid w:val="00A0358C"/>
    <w:rsid w:val="00A0385D"/>
    <w:rsid w:val="00A0445C"/>
    <w:rsid w:val="00A0588B"/>
    <w:rsid w:val="00A2023B"/>
    <w:rsid w:val="00A208F1"/>
    <w:rsid w:val="00A219B1"/>
    <w:rsid w:val="00A2759A"/>
    <w:rsid w:val="00A30A3E"/>
    <w:rsid w:val="00A31B4D"/>
    <w:rsid w:val="00A32886"/>
    <w:rsid w:val="00A345AE"/>
    <w:rsid w:val="00A35FE6"/>
    <w:rsid w:val="00A36A95"/>
    <w:rsid w:val="00A40004"/>
    <w:rsid w:val="00A41D89"/>
    <w:rsid w:val="00A420D3"/>
    <w:rsid w:val="00A43694"/>
    <w:rsid w:val="00A43C22"/>
    <w:rsid w:val="00A462BE"/>
    <w:rsid w:val="00A47A4B"/>
    <w:rsid w:val="00A50B35"/>
    <w:rsid w:val="00A563E6"/>
    <w:rsid w:val="00A627C1"/>
    <w:rsid w:val="00A632F3"/>
    <w:rsid w:val="00A64B2E"/>
    <w:rsid w:val="00A67168"/>
    <w:rsid w:val="00A72176"/>
    <w:rsid w:val="00A72B75"/>
    <w:rsid w:val="00A746C7"/>
    <w:rsid w:val="00A74F0A"/>
    <w:rsid w:val="00A7633D"/>
    <w:rsid w:val="00A776F0"/>
    <w:rsid w:val="00A813C8"/>
    <w:rsid w:val="00A82EE0"/>
    <w:rsid w:val="00A8334A"/>
    <w:rsid w:val="00A85AC3"/>
    <w:rsid w:val="00A85F17"/>
    <w:rsid w:val="00A87BFC"/>
    <w:rsid w:val="00A904CD"/>
    <w:rsid w:val="00A91F76"/>
    <w:rsid w:val="00A962B7"/>
    <w:rsid w:val="00AA0171"/>
    <w:rsid w:val="00AA4018"/>
    <w:rsid w:val="00AA6580"/>
    <w:rsid w:val="00AA7EB8"/>
    <w:rsid w:val="00AB3073"/>
    <w:rsid w:val="00AB518A"/>
    <w:rsid w:val="00AB6214"/>
    <w:rsid w:val="00AB775E"/>
    <w:rsid w:val="00AC0A55"/>
    <w:rsid w:val="00AC1CA5"/>
    <w:rsid w:val="00AC2AD6"/>
    <w:rsid w:val="00AC7769"/>
    <w:rsid w:val="00AC79E0"/>
    <w:rsid w:val="00AD054F"/>
    <w:rsid w:val="00AD34D9"/>
    <w:rsid w:val="00AD62F1"/>
    <w:rsid w:val="00AE14DA"/>
    <w:rsid w:val="00AE17EF"/>
    <w:rsid w:val="00AE4DB6"/>
    <w:rsid w:val="00AF02FA"/>
    <w:rsid w:val="00AF1DC2"/>
    <w:rsid w:val="00AF2BAA"/>
    <w:rsid w:val="00AF52A7"/>
    <w:rsid w:val="00AF614C"/>
    <w:rsid w:val="00AF7647"/>
    <w:rsid w:val="00B0190A"/>
    <w:rsid w:val="00B05556"/>
    <w:rsid w:val="00B10A95"/>
    <w:rsid w:val="00B1370A"/>
    <w:rsid w:val="00B14970"/>
    <w:rsid w:val="00B17476"/>
    <w:rsid w:val="00B2462D"/>
    <w:rsid w:val="00B24B85"/>
    <w:rsid w:val="00B255D9"/>
    <w:rsid w:val="00B30B01"/>
    <w:rsid w:val="00B30E9B"/>
    <w:rsid w:val="00B32D2B"/>
    <w:rsid w:val="00B33D49"/>
    <w:rsid w:val="00B343EB"/>
    <w:rsid w:val="00B35A00"/>
    <w:rsid w:val="00B40DF3"/>
    <w:rsid w:val="00B43041"/>
    <w:rsid w:val="00B441F3"/>
    <w:rsid w:val="00B45761"/>
    <w:rsid w:val="00B457D3"/>
    <w:rsid w:val="00B46AAC"/>
    <w:rsid w:val="00B471F8"/>
    <w:rsid w:val="00B47207"/>
    <w:rsid w:val="00B511AE"/>
    <w:rsid w:val="00B532A3"/>
    <w:rsid w:val="00B55AE3"/>
    <w:rsid w:val="00B6201E"/>
    <w:rsid w:val="00B631E6"/>
    <w:rsid w:val="00B6410B"/>
    <w:rsid w:val="00B652E9"/>
    <w:rsid w:val="00B66119"/>
    <w:rsid w:val="00B66B90"/>
    <w:rsid w:val="00B712D2"/>
    <w:rsid w:val="00B74C31"/>
    <w:rsid w:val="00B76B7D"/>
    <w:rsid w:val="00B80A9F"/>
    <w:rsid w:val="00B840D1"/>
    <w:rsid w:val="00B85120"/>
    <w:rsid w:val="00B86DC0"/>
    <w:rsid w:val="00B92206"/>
    <w:rsid w:val="00B94614"/>
    <w:rsid w:val="00B94E92"/>
    <w:rsid w:val="00BA56BE"/>
    <w:rsid w:val="00BB11C1"/>
    <w:rsid w:val="00BB3379"/>
    <w:rsid w:val="00BB466B"/>
    <w:rsid w:val="00BB4D74"/>
    <w:rsid w:val="00BB534C"/>
    <w:rsid w:val="00BB56D3"/>
    <w:rsid w:val="00BB6386"/>
    <w:rsid w:val="00BB7250"/>
    <w:rsid w:val="00BC1FE9"/>
    <w:rsid w:val="00BC2273"/>
    <w:rsid w:val="00BC270C"/>
    <w:rsid w:val="00BC2BC4"/>
    <w:rsid w:val="00BC362E"/>
    <w:rsid w:val="00BC3FC3"/>
    <w:rsid w:val="00BC45D7"/>
    <w:rsid w:val="00BC795B"/>
    <w:rsid w:val="00BD0AEB"/>
    <w:rsid w:val="00BD4216"/>
    <w:rsid w:val="00BD586F"/>
    <w:rsid w:val="00BD6147"/>
    <w:rsid w:val="00BD70EA"/>
    <w:rsid w:val="00BD7944"/>
    <w:rsid w:val="00BE0460"/>
    <w:rsid w:val="00BE1ADA"/>
    <w:rsid w:val="00BE3462"/>
    <w:rsid w:val="00BE5F51"/>
    <w:rsid w:val="00BE64B1"/>
    <w:rsid w:val="00BE74E3"/>
    <w:rsid w:val="00BF180A"/>
    <w:rsid w:val="00BF2C35"/>
    <w:rsid w:val="00BF48B9"/>
    <w:rsid w:val="00BF69E6"/>
    <w:rsid w:val="00BF6A3B"/>
    <w:rsid w:val="00C01B4B"/>
    <w:rsid w:val="00C01FB0"/>
    <w:rsid w:val="00C0244B"/>
    <w:rsid w:val="00C0442F"/>
    <w:rsid w:val="00C064A8"/>
    <w:rsid w:val="00C13008"/>
    <w:rsid w:val="00C14071"/>
    <w:rsid w:val="00C150B3"/>
    <w:rsid w:val="00C206F4"/>
    <w:rsid w:val="00C240C4"/>
    <w:rsid w:val="00C24F20"/>
    <w:rsid w:val="00C25786"/>
    <w:rsid w:val="00C257A1"/>
    <w:rsid w:val="00C326F1"/>
    <w:rsid w:val="00C3284D"/>
    <w:rsid w:val="00C32E8A"/>
    <w:rsid w:val="00C36760"/>
    <w:rsid w:val="00C40BA5"/>
    <w:rsid w:val="00C42B63"/>
    <w:rsid w:val="00C43C52"/>
    <w:rsid w:val="00C441FF"/>
    <w:rsid w:val="00C45F36"/>
    <w:rsid w:val="00C465F8"/>
    <w:rsid w:val="00C55258"/>
    <w:rsid w:val="00C575C5"/>
    <w:rsid w:val="00C60CBF"/>
    <w:rsid w:val="00C627C3"/>
    <w:rsid w:val="00C71ADC"/>
    <w:rsid w:val="00C727AE"/>
    <w:rsid w:val="00C74F44"/>
    <w:rsid w:val="00C77A38"/>
    <w:rsid w:val="00C803A8"/>
    <w:rsid w:val="00C80ED6"/>
    <w:rsid w:val="00C8239C"/>
    <w:rsid w:val="00C84858"/>
    <w:rsid w:val="00C90701"/>
    <w:rsid w:val="00C91573"/>
    <w:rsid w:val="00C934C6"/>
    <w:rsid w:val="00C93D6A"/>
    <w:rsid w:val="00C9546A"/>
    <w:rsid w:val="00C9623D"/>
    <w:rsid w:val="00C9642F"/>
    <w:rsid w:val="00CA6AAC"/>
    <w:rsid w:val="00CB007F"/>
    <w:rsid w:val="00CB1F23"/>
    <w:rsid w:val="00CB79BD"/>
    <w:rsid w:val="00CB7B3A"/>
    <w:rsid w:val="00CC127B"/>
    <w:rsid w:val="00CC13DD"/>
    <w:rsid w:val="00CC40AF"/>
    <w:rsid w:val="00CC662A"/>
    <w:rsid w:val="00CC68BE"/>
    <w:rsid w:val="00CC7AA4"/>
    <w:rsid w:val="00CD0DFC"/>
    <w:rsid w:val="00CE24B7"/>
    <w:rsid w:val="00CE266D"/>
    <w:rsid w:val="00CE26B6"/>
    <w:rsid w:val="00CE6A05"/>
    <w:rsid w:val="00CF03EE"/>
    <w:rsid w:val="00CF102E"/>
    <w:rsid w:val="00CF1B65"/>
    <w:rsid w:val="00CF2585"/>
    <w:rsid w:val="00CF3CB9"/>
    <w:rsid w:val="00CF70FE"/>
    <w:rsid w:val="00D00706"/>
    <w:rsid w:val="00D00CEC"/>
    <w:rsid w:val="00D00EE8"/>
    <w:rsid w:val="00D049A7"/>
    <w:rsid w:val="00D06E95"/>
    <w:rsid w:val="00D06F58"/>
    <w:rsid w:val="00D105A4"/>
    <w:rsid w:val="00D12DAA"/>
    <w:rsid w:val="00D154DA"/>
    <w:rsid w:val="00D169C1"/>
    <w:rsid w:val="00D17CDE"/>
    <w:rsid w:val="00D2305C"/>
    <w:rsid w:val="00D25F35"/>
    <w:rsid w:val="00D2652D"/>
    <w:rsid w:val="00D328F0"/>
    <w:rsid w:val="00D336F2"/>
    <w:rsid w:val="00D34331"/>
    <w:rsid w:val="00D362CF"/>
    <w:rsid w:val="00D412F3"/>
    <w:rsid w:val="00D51F2F"/>
    <w:rsid w:val="00D52E33"/>
    <w:rsid w:val="00D54E45"/>
    <w:rsid w:val="00D552D9"/>
    <w:rsid w:val="00D56365"/>
    <w:rsid w:val="00D564D5"/>
    <w:rsid w:val="00D618AD"/>
    <w:rsid w:val="00D63370"/>
    <w:rsid w:val="00D63AE5"/>
    <w:rsid w:val="00D6408E"/>
    <w:rsid w:val="00D65060"/>
    <w:rsid w:val="00D674D6"/>
    <w:rsid w:val="00D67D75"/>
    <w:rsid w:val="00D70CDE"/>
    <w:rsid w:val="00D7148A"/>
    <w:rsid w:val="00D72923"/>
    <w:rsid w:val="00D72EF0"/>
    <w:rsid w:val="00D7311D"/>
    <w:rsid w:val="00D7447B"/>
    <w:rsid w:val="00D74C7B"/>
    <w:rsid w:val="00D7558C"/>
    <w:rsid w:val="00D7720B"/>
    <w:rsid w:val="00D8005B"/>
    <w:rsid w:val="00D81084"/>
    <w:rsid w:val="00D86C21"/>
    <w:rsid w:val="00D87ACC"/>
    <w:rsid w:val="00D90455"/>
    <w:rsid w:val="00D9053C"/>
    <w:rsid w:val="00D92D66"/>
    <w:rsid w:val="00D93503"/>
    <w:rsid w:val="00D9357B"/>
    <w:rsid w:val="00D94F82"/>
    <w:rsid w:val="00D95329"/>
    <w:rsid w:val="00D95D5E"/>
    <w:rsid w:val="00D96400"/>
    <w:rsid w:val="00DA74E5"/>
    <w:rsid w:val="00DB144A"/>
    <w:rsid w:val="00DB20D9"/>
    <w:rsid w:val="00DB31CE"/>
    <w:rsid w:val="00DB4D12"/>
    <w:rsid w:val="00DB7CEA"/>
    <w:rsid w:val="00DC0D52"/>
    <w:rsid w:val="00DC1F68"/>
    <w:rsid w:val="00DC2D8A"/>
    <w:rsid w:val="00DC4659"/>
    <w:rsid w:val="00DC7577"/>
    <w:rsid w:val="00DC7DC3"/>
    <w:rsid w:val="00DD0D56"/>
    <w:rsid w:val="00DD2F5D"/>
    <w:rsid w:val="00DD4A36"/>
    <w:rsid w:val="00DD4F4D"/>
    <w:rsid w:val="00DD76AF"/>
    <w:rsid w:val="00DE06C2"/>
    <w:rsid w:val="00DE1162"/>
    <w:rsid w:val="00DE1C6D"/>
    <w:rsid w:val="00DE3B65"/>
    <w:rsid w:val="00DE5047"/>
    <w:rsid w:val="00DE6D0D"/>
    <w:rsid w:val="00DE712E"/>
    <w:rsid w:val="00DF0181"/>
    <w:rsid w:val="00DF4F3E"/>
    <w:rsid w:val="00E00FAB"/>
    <w:rsid w:val="00E03DE6"/>
    <w:rsid w:val="00E052FE"/>
    <w:rsid w:val="00E130B4"/>
    <w:rsid w:val="00E153ED"/>
    <w:rsid w:val="00E21325"/>
    <w:rsid w:val="00E25B79"/>
    <w:rsid w:val="00E359BF"/>
    <w:rsid w:val="00E36DC0"/>
    <w:rsid w:val="00E417F9"/>
    <w:rsid w:val="00E431D1"/>
    <w:rsid w:val="00E43A94"/>
    <w:rsid w:val="00E43F6E"/>
    <w:rsid w:val="00E4452F"/>
    <w:rsid w:val="00E44B62"/>
    <w:rsid w:val="00E5241F"/>
    <w:rsid w:val="00E52626"/>
    <w:rsid w:val="00E536CB"/>
    <w:rsid w:val="00E53EA8"/>
    <w:rsid w:val="00E554CD"/>
    <w:rsid w:val="00E60633"/>
    <w:rsid w:val="00E606AF"/>
    <w:rsid w:val="00E63AEF"/>
    <w:rsid w:val="00E63EC4"/>
    <w:rsid w:val="00E655C2"/>
    <w:rsid w:val="00E67EC3"/>
    <w:rsid w:val="00E7027A"/>
    <w:rsid w:val="00E76220"/>
    <w:rsid w:val="00E807A5"/>
    <w:rsid w:val="00E8244D"/>
    <w:rsid w:val="00E83325"/>
    <w:rsid w:val="00E87089"/>
    <w:rsid w:val="00E910B0"/>
    <w:rsid w:val="00E927DC"/>
    <w:rsid w:val="00E94A91"/>
    <w:rsid w:val="00E9697C"/>
    <w:rsid w:val="00EA0C40"/>
    <w:rsid w:val="00EA0EB8"/>
    <w:rsid w:val="00EA167B"/>
    <w:rsid w:val="00EA2436"/>
    <w:rsid w:val="00EA2C3B"/>
    <w:rsid w:val="00EA2CB4"/>
    <w:rsid w:val="00EA46C9"/>
    <w:rsid w:val="00EA4B0E"/>
    <w:rsid w:val="00EA79DE"/>
    <w:rsid w:val="00EB16CD"/>
    <w:rsid w:val="00EB4D35"/>
    <w:rsid w:val="00EB51C9"/>
    <w:rsid w:val="00EC24AB"/>
    <w:rsid w:val="00EC6BEE"/>
    <w:rsid w:val="00ED07F0"/>
    <w:rsid w:val="00ED46BA"/>
    <w:rsid w:val="00ED489B"/>
    <w:rsid w:val="00ED6F73"/>
    <w:rsid w:val="00ED7156"/>
    <w:rsid w:val="00ED7B9C"/>
    <w:rsid w:val="00EE083D"/>
    <w:rsid w:val="00EE1498"/>
    <w:rsid w:val="00EE2170"/>
    <w:rsid w:val="00EE62B9"/>
    <w:rsid w:val="00EE6948"/>
    <w:rsid w:val="00EE7E4E"/>
    <w:rsid w:val="00EF1B8D"/>
    <w:rsid w:val="00EF5BB6"/>
    <w:rsid w:val="00F01E31"/>
    <w:rsid w:val="00F042D9"/>
    <w:rsid w:val="00F05FBA"/>
    <w:rsid w:val="00F07C42"/>
    <w:rsid w:val="00F113D9"/>
    <w:rsid w:val="00F13D4D"/>
    <w:rsid w:val="00F141F7"/>
    <w:rsid w:val="00F1495B"/>
    <w:rsid w:val="00F20DA8"/>
    <w:rsid w:val="00F21B81"/>
    <w:rsid w:val="00F27DF8"/>
    <w:rsid w:val="00F31A84"/>
    <w:rsid w:val="00F34C0C"/>
    <w:rsid w:val="00F36E58"/>
    <w:rsid w:val="00F37883"/>
    <w:rsid w:val="00F37960"/>
    <w:rsid w:val="00F41F60"/>
    <w:rsid w:val="00F4298D"/>
    <w:rsid w:val="00F43F9C"/>
    <w:rsid w:val="00F4632E"/>
    <w:rsid w:val="00F51F15"/>
    <w:rsid w:val="00F5245E"/>
    <w:rsid w:val="00F53B0B"/>
    <w:rsid w:val="00F6339D"/>
    <w:rsid w:val="00F63491"/>
    <w:rsid w:val="00F63BF7"/>
    <w:rsid w:val="00F6741A"/>
    <w:rsid w:val="00F7273D"/>
    <w:rsid w:val="00F73466"/>
    <w:rsid w:val="00F7649C"/>
    <w:rsid w:val="00F76852"/>
    <w:rsid w:val="00F82D19"/>
    <w:rsid w:val="00F84EE5"/>
    <w:rsid w:val="00F87F8A"/>
    <w:rsid w:val="00F90758"/>
    <w:rsid w:val="00F950CB"/>
    <w:rsid w:val="00F969C1"/>
    <w:rsid w:val="00F96E43"/>
    <w:rsid w:val="00FA29BD"/>
    <w:rsid w:val="00FA2ACD"/>
    <w:rsid w:val="00FA49A8"/>
    <w:rsid w:val="00FB403A"/>
    <w:rsid w:val="00FB4D45"/>
    <w:rsid w:val="00FB63DE"/>
    <w:rsid w:val="00FB6890"/>
    <w:rsid w:val="00FB71F3"/>
    <w:rsid w:val="00FB7204"/>
    <w:rsid w:val="00FB7837"/>
    <w:rsid w:val="00FC159B"/>
    <w:rsid w:val="00FC1AC8"/>
    <w:rsid w:val="00FC41D0"/>
    <w:rsid w:val="00FC4934"/>
    <w:rsid w:val="00FC5067"/>
    <w:rsid w:val="00FC53FE"/>
    <w:rsid w:val="00FC7A7E"/>
    <w:rsid w:val="00FC7CCE"/>
    <w:rsid w:val="00FD1FAC"/>
    <w:rsid w:val="00FD20F1"/>
    <w:rsid w:val="00FD2CFE"/>
    <w:rsid w:val="00FD4E7E"/>
    <w:rsid w:val="00FE13CA"/>
    <w:rsid w:val="00FE35B1"/>
    <w:rsid w:val="00FE7481"/>
    <w:rsid w:val="00FF2EB3"/>
    <w:rsid w:val="00FF30BC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footnote reference" w:uiPriority="0"/>
    <w:lsdException w:name="annotation reference" w:uiPriority="0" w:qFormat="1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No Spacing" w:semiHidden="0" w:uiPriority="1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1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</w:style>
  <w:style w:type="paragraph" w:styleId="Rodap">
    <w:name w:val="footer"/>
    <w:basedOn w:val="Normal"/>
    <w:link w:val="RodapChar"/>
    <w:uiPriority w:val="99"/>
  </w:style>
  <w:style w:type="paragraph" w:customStyle="1" w:styleId="Corpodetexto21">
    <w:name w:val="Corpo de texto 21"/>
    <w:basedOn w:val="Normal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uiPriority w:val="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uiPriority w:val="99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nhideWhenUsed/>
    <w:qFormat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qFormat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numPr>
        <w:numId w:val="2"/>
      </w:numPr>
      <w:tabs>
        <w:tab w:val="clear" w:pos="705"/>
      </w:tabs>
      <w:suppressAutoHyphens w:val="0"/>
      <w:spacing w:after="120"/>
      <w:ind w:left="0" w:firstLine="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4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5"/>
      </w:numPr>
    </w:pPr>
  </w:style>
  <w:style w:type="numbering" w:customStyle="1" w:styleId="Estilo2">
    <w:name w:val="Estilo2"/>
    <w:uiPriority w:val="99"/>
    <w:rsid w:val="0023529A"/>
    <w:pPr>
      <w:numPr>
        <w:numId w:val="6"/>
      </w:numPr>
    </w:pPr>
  </w:style>
  <w:style w:type="numbering" w:customStyle="1" w:styleId="Estilo3">
    <w:name w:val="Estilo3"/>
    <w:uiPriority w:val="99"/>
    <w:rsid w:val="0023529A"/>
    <w:pPr>
      <w:numPr>
        <w:numId w:val="7"/>
      </w:numPr>
    </w:pPr>
  </w:style>
  <w:style w:type="numbering" w:customStyle="1" w:styleId="Estilo4">
    <w:name w:val="Estilo4"/>
    <w:uiPriority w:val="99"/>
    <w:rsid w:val="0023529A"/>
    <w:pPr>
      <w:numPr>
        <w:numId w:val="8"/>
      </w:numPr>
    </w:pPr>
  </w:style>
  <w:style w:type="numbering" w:customStyle="1" w:styleId="Estilo5">
    <w:name w:val="Estilo5"/>
    <w:uiPriority w:val="99"/>
    <w:rsid w:val="0023529A"/>
    <w:pPr>
      <w:numPr>
        <w:numId w:val="9"/>
      </w:numPr>
    </w:pPr>
  </w:style>
  <w:style w:type="numbering" w:customStyle="1" w:styleId="Estilo6">
    <w:name w:val="Estilo6"/>
    <w:uiPriority w:val="99"/>
    <w:rsid w:val="0023529A"/>
    <w:pPr>
      <w:numPr>
        <w:numId w:val="10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3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uiPriority w:val="1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23529A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uiPriority w:val="99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C40B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511AE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lang w:eastAsia="pt-BR"/>
    </w:rPr>
  </w:style>
  <w:style w:type="character" w:customStyle="1" w:styleId="PrembuloChar">
    <w:name w:val="Preâmbulo Char"/>
    <w:basedOn w:val="Fontepargpadro"/>
    <w:link w:val="Prembulo"/>
    <w:rsid w:val="00B511AE"/>
    <w:rPr>
      <w:rFonts w:ascii="Arial" w:eastAsia="Arial" w:hAnsi="Arial" w:cs="Arial"/>
      <w:bCs/>
    </w:rPr>
  </w:style>
  <w:style w:type="character" w:customStyle="1" w:styleId="Nivel2Char">
    <w:name w:val="Nivel 2 Char"/>
    <w:basedOn w:val="Fontepargpadro"/>
    <w:link w:val="Nivel2"/>
    <w:locked/>
    <w:rsid w:val="008328BF"/>
    <w:rPr>
      <w:rFonts w:ascii="Ecofont_Spranq_eco_Sans" w:eastAsia="Arial Unicode MS" w:hAnsi="Ecofont_Spranq_eco_Sans"/>
    </w:rPr>
  </w:style>
  <w:style w:type="character" w:customStyle="1" w:styleId="PargrafodaListaChar">
    <w:name w:val="Parágrafo da Lista Char"/>
    <w:basedOn w:val="Fontepargpadro"/>
    <w:link w:val="PargrafodaLista"/>
    <w:rsid w:val="008328BF"/>
    <w:rPr>
      <w:lang w:eastAsia="ar-SA"/>
    </w:rPr>
  </w:style>
  <w:style w:type="paragraph" w:customStyle="1" w:styleId="ou">
    <w:name w:val="ou"/>
    <w:basedOn w:val="PargrafodaLista"/>
    <w:link w:val="ouChar"/>
    <w:qFormat/>
    <w:rsid w:val="008328BF"/>
    <w:pPr>
      <w:suppressAutoHyphens w:val="0"/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8328BF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ar-SA"/>
    </w:rPr>
  </w:style>
  <w:style w:type="paragraph" w:customStyle="1" w:styleId="Nvel2-Red">
    <w:name w:val="Nível 2 -Red"/>
    <w:basedOn w:val="Nivel2"/>
    <w:link w:val="Nvel2-RedChar"/>
    <w:qFormat/>
    <w:rsid w:val="008328BF"/>
    <w:pPr>
      <w:numPr>
        <w:numId w:val="1"/>
      </w:numPr>
      <w:ind w:left="0" w:firstLine="0"/>
    </w:pPr>
    <w:rPr>
      <w:rFonts w:ascii="Arial" w:eastAsiaTheme="minorEastAsia" w:hAnsi="Arial" w:cs="Arial"/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8328BF"/>
    <w:pPr>
      <w:numPr>
        <w:numId w:val="1"/>
      </w:numPr>
      <w:ind w:left="284" w:firstLine="0"/>
    </w:pPr>
    <w:rPr>
      <w:rFonts w:eastAsiaTheme="minorEastAsia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8328BF"/>
    <w:rPr>
      <w:rFonts w:ascii="Arial" w:eastAsiaTheme="minorEastAsia" w:hAnsi="Arial" w:cs="Arial"/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8328BF"/>
    <w:rPr>
      <w:rFonts w:ascii="Ecofont_Spranq_eco_Sans" w:eastAsia="Arial Unicode MS" w:hAnsi="Ecofont_Spranq_eco_Sans" w:cs="Arial"/>
      <w:color w:val="000000"/>
    </w:rPr>
  </w:style>
  <w:style w:type="character" w:customStyle="1" w:styleId="Nvel3-RChar">
    <w:name w:val="Nível 3-R Char"/>
    <w:basedOn w:val="Nivel3Char"/>
    <w:link w:val="Nvel3-R"/>
    <w:rsid w:val="008328BF"/>
    <w:rPr>
      <w:rFonts w:ascii="Ecofont_Spranq_eco_Sans" w:eastAsiaTheme="minorEastAsia" w:hAnsi="Ecofont_Spranq_eco_Sans" w:cs="Arial"/>
      <w:i/>
      <w:iCs/>
      <w:color w:val="FF0000"/>
    </w:rPr>
  </w:style>
  <w:style w:type="table" w:customStyle="1" w:styleId="TableNormal4">
    <w:name w:val="Table Normal4"/>
    <w:uiPriority w:val="2"/>
    <w:semiHidden/>
    <w:unhideWhenUsed/>
    <w:qFormat/>
    <w:rsid w:val="00ED715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footnote reference" w:uiPriority="0"/>
    <w:lsdException w:name="annotation reference" w:uiPriority="0" w:qFormat="1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No Spacing" w:semiHidden="0" w:uiPriority="1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1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</w:style>
  <w:style w:type="paragraph" w:styleId="Rodap">
    <w:name w:val="footer"/>
    <w:basedOn w:val="Normal"/>
    <w:link w:val="RodapChar"/>
    <w:uiPriority w:val="99"/>
  </w:style>
  <w:style w:type="paragraph" w:customStyle="1" w:styleId="Corpodetexto21">
    <w:name w:val="Corpo de texto 21"/>
    <w:basedOn w:val="Normal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uiPriority w:val="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uiPriority w:val="99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nhideWhenUsed/>
    <w:qFormat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qFormat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numPr>
        <w:numId w:val="2"/>
      </w:numPr>
      <w:tabs>
        <w:tab w:val="clear" w:pos="705"/>
      </w:tabs>
      <w:suppressAutoHyphens w:val="0"/>
      <w:spacing w:after="120"/>
      <w:ind w:left="0" w:firstLine="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4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5"/>
      </w:numPr>
    </w:pPr>
  </w:style>
  <w:style w:type="numbering" w:customStyle="1" w:styleId="Estilo2">
    <w:name w:val="Estilo2"/>
    <w:uiPriority w:val="99"/>
    <w:rsid w:val="0023529A"/>
    <w:pPr>
      <w:numPr>
        <w:numId w:val="6"/>
      </w:numPr>
    </w:pPr>
  </w:style>
  <w:style w:type="numbering" w:customStyle="1" w:styleId="Estilo3">
    <w:name w:val="Estilo3"/>
    <w:uiPriority w:val="99"/>
    <w:rsid w:val="0023529A"/>
    <w:pPr>
      <w:numPr>
        <w:numId w:val="7"/>
      </w:numPr>
    </w:pPr>
  </w:style>
  <w:style w:type="numbering" w:customStyle="1" w:styleId="Estilo4">
    <w:name w:val="Estilo4"/>
    <w:uiPriority w:val="99"/>
    <w:rsid w:val="0023529A"/>
    <w:pPr>
      <w:numPr>
        <w:numId w:val="8"/>
      </w:numPr>
    </w:pPr>
  </w:style>
  <w:style w:type="numbering" w:customStyle="1" w:styleId="Estilo5">
    <w:name w:val="Estilo5"/>
    <w:uiPriority w:val="99"/>
    <w:rsid w:val="0023529A"/>
    <w:pPr>
      <w:numPr>
        <w:numId w:val="9"/>
      </w:numPr>
    </w:pPr>
  </w:style>
  <w:style w:type="numbering" w:customStyle="1" w:styleId="Estilo6">
    <w:name w:val="Estilo6"/>
    <w:uiPriority w:val="99"/>
    <w:rsid w:val="0023529A"/>
    <w:pPr>
      <w:numPr>
        <w:numId w:val="10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3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uiPriority w:val="1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23529A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uiPriority w:val="99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C40B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511AE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lang w:eastAsia="pt-BR"/>
    </w:rPr>
  </w:style>
  <w:style w:type="character" w:customStyle="1" w:styleId="PrembuloChar">
    <w:name w:val="Preâmbulo Char"/>
    <w:basedOn w:val="Fontepargpadro"/>
    <w:link w:val="Prembulo"/>
    <w:rsid w:val="00B511AE"/>
    <w:rPr>
      <w:rFonts w:ascii="Arial" w:eastAsia="Arial" w:hAnsi="Arial" w:cs="Arial"/>
      <w:bCs/>
    </w:rPr>
  </w:style>
  <w:style w:type="character" w:customStyle="1" w:styleId="Nivel2Char">
    <w:name w:val="Nivel 2 Char"/>
    <w:basedOn w:val="Fontepargpadro"/>
    <w:link w:val="Nivel2"/>
    <w:locked/>
    <w:rsid w:val="008328BF"/>
    <w:rPr>
      <w:rFonts w:ascii="Ecofont_Spranq_eco_Sans" w:eastAsia="Arial Unicode MS" w:hAnsi="Ecofont_Spranq_eco_Sans"/>
    </w:rPr>
  </w:style>
  <w:style w:type="character" w:customStyle="1" w:styleId="PargrafodaListaChar">
    <w:name w:val="Parágrafo da Lista Char"/>
    <w:basedOn w:val="Fontepargpadro"/>
    <w:link w:val="PargrafodaLista"/>
    <w:rsid w:val="008328BF"/>
    <w:rPr>
      <w:lang w:eastAsia="ar-SA"/>
    </w:rPr>
  </w:style>
  <w:style w:type="paragraph" w:customStyle="1" w:styleId="ou">
    <w:name w:val="ou"/>
    <w:basedOn w:val="PargrafodaLista"/>
    <w:link w:val="ouChar"/>
    <w:qFormat/>
    <w:rsid w:val="008328BF"/>
    <w:pPr>
      <w:suppressAutoHyphens w:val="0"/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8328BF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ar-SA"/>
    </w:rPr>
  </w:style>
  <w:style w:type="paragraph" w:customStyle="1" w:styleId="Nvel2-Red">
    <w:name w:val="Nível 2 -Red"/>
    <w:basedOn w:val="Nivel2"/>
    <w:link w:val="Nvel2-RedChar"/>
    <w:qFormat/>
    <w:rsid w:val="008328BF"/>
    <w:pPr>
      <w:numPr>
        <w:numId w:val="1"/>
      </w:numPr>
      <w:ind w:left="0" w:firstLine="0"/>
    </w:pPr>
    <w:rPr>
      <w:rFonts w:ascii="Arial" w:eastAsiaTheme="minorEastAsia" w:hAnsi="Arial" w:cs="Arial"/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8328BF"/>
    <w:pPr>
      <w:numPr>
        <w:numId w:val="1"/>
      </w:numPr>
      <w:ind w:left="284" w:firstLine="0"/>
    </w:pPr>
    <w:rPr>
      <w:rFonts w:eastAsiaTheme="minorEastAsia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8328BF"/>
    <w:rPr>
      <w:rFonts w:ascii="Arial" w:eastAsiaTheme="minorEastAsia" w:hAnsi="Arial" w:cs="Arial"/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8328BF"/>
    <w:rPr>
      <w:rFonts w:ascii="Ecofont_Spranq_eco_Sans" w:eastAsia="Arial Unicode MS" w:hAnsi="Ecofont_Spranq_eco_Sans" w:cs="Arial"/>
      <w:color w:val="000000"/>
    </w:rPr>
  </w:style>
  <w:style w:type="character" w:customStyle="1" w:styleId="Nvel3-RChar">
    <w:name w:val="Nível 3-R Char"/>
    <w:basedOn w:val="Nivel3Char"/>
    <w:link w:val="Nvel3-R"/>
    <w:rsid w:val="008328BF"/>
    <w:rPr>
      <w:rFonts w:ascii="Ecofont_Spranq_eco_Sans" w:eastAsiaTheme="minorEastAsia" w:hAnsi="Ecofont_Spranq_eco_Sans" w:cs="Arial"/>
      <w:i/>
      <w:iCs/>
      <w:color w:val="FF0000"/>
    </w:rPr>
  </w:style>
  <w:style w:type="table" w:customStyle="1" w:styleId="TableNormal4">
    <w:name w:val="Table Normal4"/>
    <w:uiPriority w:val="2"/>
    <w:semiHidden/>
    <w:unhideWhenUsed/>
    <w:qFormat/>
    <w:rsid w:val="00ED715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6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4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1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0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4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ea-sc.org.br" TargetMode="External"/><Relationship Id="rId1" Type="http://schemas.openxmlformats.org/officeDocument/2006/relationships/hyperlink" Target="mailto:creasc@crea-sc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DEEE5-0D4A-413C-BB18-11F1D6BA6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1599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CREA-SC</Company>
  <LinksUpToDate>false</LinksUpToDate>
  <CharactersWithSpaces>10217</CharactersWithSpaces>
  <SharedDoc>false</SharedDoc>
  <HLinks>
    <vt:vector size="12" baseType="variant">
      <vt:variant>
        <vt:i4>2490416</vt:i4>
      </vt:variant>
      <vt:variant>
        <vt:i4>3</vt:i4>
      </vt:variant>
      <vt:variant>
        <vt:i4>0</vt:i4>
      </vt:variant>
      <vt:variant>
        <vt:i4>5</vt:i4>
      </vt:variant>
      <vt:variant>
        <vt:lpwstr>http://www.crea-sc.org.br/</vt:lpwstr>
      </vt:variant>
      <vt:variant>
        <vt:lpwstr/>
      </vt:variant>
      <vt:variant>
        <vt:i4>3604504</vt:i4>
      </vt:variant>
      <vt:variant>
        <vt:i4>0</vt:i4>
      </vt:variant>
      <vt:variant>
        <vt:i4>0</vt:i4>
      </vt:variant>
      <vt:variant>
        <vt:i4>5</vt:i4>
      </vt:variant>
      <vt:variant>
        <vt:lpwstr>mailto:creasc@crea-sc.org.br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WLF</dc:creator>
  <cp:lastModifiedBy>Rodrigo Malschitzky Jacques</cp:lastModifiedBy>
  <cp:revision>21</cp:revision>
  <cp:lastPrinted>2022-12-26T12:37:00Z</cp:lastPrinted>
  <dcterms:created xsi:type="dcterms:W3CDTF">2023-10-05T20:27:00Z</dcterms:created>
  <dcterms:modified xsi:type="dcterms:W3CDTF">2025-11-25T14:06:00Z</dcterms:modified>
</cp:coreProperties>
</file>